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624"/>
          <w:tab w:val="left" w:pos="1236"/>
          <w:tab w:val="left" w:pos="1848"/>
          <w:tab w:val="left" w:pos="2460"/>
          <w:tab w:val="left" w:pos="3072"/>
        </w:tabs>
        <w:kinsoku/>
        <w:wordWrap/>
        <w:overflowPunct/>
        <w:topLinePunct w:val="0"/>
        <w:autoSpaceDE w:val="0"/>
        <w:autoSpaceDN w:val="0"/>
        <w:bidi w:val="0"/>
        <w:adjustRightInd/>
        <w:snapToGrid/>
        <w:spacing w:before="35" w:line="240" w:lineRule="auto"/>
        <w:ind w:left="12" w:right="0" w:firstLine="0" w:firstLineChars="0"/>
        <w:jc w:val="both"/>
        <w:textAlignment w:val="auto"/>
        <w:rPr>
          <w:rFonts w:hint="eastAsia" w:ascii="华文宋体" w:hAnsi="华文宋体" w:eastAsia="华文宋体" w:cs="华文宋体"/>
          <w:b/>
          <w:sz w:val="24"/>
          <w:szCs w:val="24"/>
          <w:lang w:val="en-US" w:eastAsia="zh-CN"/>
        </w:rPr>
      </w:pPr>
      <w:r>
        <w:rPr>
          <w:rFonts w:hint="eastAsia" w:ascii="华文宋体" w:hAnsi="华文宋体" w:eastAsia="华文宋体" w:cs="华文宋体"/>
          <w:b/>
          <w:sz w:val="24"/>
          <w:szCs w:val="24"/>
          <w:lang w:val="en-US" w:eastAsia="zh-CN"/>
        </w:rPr>
        <w:t>合同编号NO：</w:t>
      </w:r>
    </w:p>
    <w:p>
      <w:pPr>
        <w:keepNext w:val="0"/>
        <w:keepLines w:val="0"/>
        <w:pageBreakBefore w:val="0"/>
        <w:widowControl w:val="0"/>
        <w:tabs>
          <w:tab w:val="left" w:pos="624"/>
          <w:tab w:val="left" w:pos="1236"/>
          <w:tab w:val="left" w:pos="1848"/>
          <w:tab w:val="left" w:pos="2460"/>
          <w:tab w:val="left" w:pos="3072"/>
        </w:tabs>
        <w:kinsoku/>
        <w:wordWrap/>
        <w:overflowPunct/>
        <w:topLinePunct w:val="0"/>
        <w:autoSpaceDE w:val="0"/>
        <w:autoSpaceDN w:val="0"/>
        <w:bidi w:val="0"/>
        <w:adjustRightInd/>
        <w:snapToGrid/>
        <w:spacing w:before="35" w:line="240" w:lineRule="auto"/>
        <w:ind w:left="12" w:right="0" w:firstLine="0" w:firstLineChars="0"/>
        <w:jc w:val="both"/>
        <w:textAlignment w:val="auto"/>
        <w:rPr>
          <w:rFonts w:hint="eastAsia" w:ascii="华文宋体" w:hAnsi="华文宋体" w:eastAsia="华文宋体" w:cs="华文宋体"/>
          <w:b/>
          <w:sz w:val="24"/>
          <w:szCs w:val="24"/>
        </w:rPr>
      </w:pPr>
    </w:p>
    <w:p>
      <w:pPr>
        <w:keepNext w:val="0"/>
        <w:keepLines w:val="0"/>
        <w:pageBreakBefore w:val="0"/>
        <w:widowControl w:val="0"/>
        <w:tabs>
          <w:tab w:val="left" w:pos="624"/>
          <w:tab w:val="left" w:pos="1236"/>
          <w:tab w:val="left" w:pos="1848"/>
          <w:tab w:val="left" w:pos="2460"/>
          <w:tab w:val="left" w:pos="3072"/>
        </w:tabs>
        <w:kinsoku/>
        <w:wordWrap/>
        <w:overflowPunct/>
        <w:topLinePunct w:val="0"/>
        <w:autoSpaceDE w:val="0"/>
        <w:autoSpaceDN w:val="0"/>
        <w:bidi w:val="0"/>
        <w:adjustRightInd/>
        <w:snapToGrid/>
        <w:spacing w:before="35" w:line="240" w:lineRule="auto"/>
        <w:ind w:left="12" w:right="0" w:firstLine="0" w:firstLineChars="0"/>
        <w:jc w:val="both"/>
        <w:textAlignment w:val="auto"/>
        <w:rPr>
          <w:rFonts w:hint="eastAsia" w:ascii="华文宋体" w:hAnsi="华文宋体" w:eastAsia="华文宋体" w:cs="华文宋体"/>
          <w:b/>
          <w:sz w:val="24"/>
          <w:szCs w:val="24"/>
        </w:rPr>
      </w:pPr>
    </w:p>
    <w:p>
      <w:pPr>
        <w:keepNext w:val="0"/>
        <w:keepLines w:val="0"/>
        <w:pageBreakBefore w:val="0"/>
        <w:widowControl w:val="0"/>
        <w:tabs>
          <w:tab w:val="left" w:pos="624"/>
          <w:tab w:val="left" w:pos="1236"/>
          <w:tab w:val="left" w:pos="1848"/>
          <w:tab w:val="left" w:pos="2460"/>
          <w:tab w:val="left" w:pos="3072"/>
        </w:tabs>
        <w:kinsoku/>
        <w:wordWrap/>
        <w:overflowPunct/>
        <w:topLinePunct w:val="0"/>
        <w:autoSpaceDE w:val="0"/>
        <w:autoSpaceDN w:val="0"/>
        <w:bidi w:val="0"/>
        <w:adjustRightInd/>
        <w:snapToGrid/>
        <w:spacing w:before="35" w:line="240" w:lineRule="auto"/>
        <w:ind w:left="12" w:right="0" w:firstLine="0" w:firstLineChars="0"/>
        <w:jc w:val="center"/>
        <w:textAlignment w:val="auto"/>
        <w:rPr>
          <w:rFonts w:hint="default" w:ascii="华文宋体" w:hAnsi="华文宋体" w:eastAsia="华文宋体" w:cs="华文宋体"/>
          <w:b/>
          <w:sz w:val="30"/>
          <w:szCs w:val="30"/>
          <w:u w:val="none"/>
          <w:lang w:val="en-US" w:eastAsia="zh-CN"/>
        </w:rPr>
      </w:pPr>
      <w:bookmarkStart w:id="0" w:name="OLE_LINK1"/>
      <w:r>
        <w:rPr>
          <w:rFonts w:hint="eastAsia" w:ascii="华文宋体" w:hAnsi="华文宋体" w:eastAsia="华文宋体" w:cs="华文宋体"/>
          <w:b/>
          <w:sz w:val="30"/>
          <w:szCs w:val="30"/>
          <w:u w:val="single"/>
          <w:lang w:val="en-US" w:eastAsia="zh-CN"/>
        </w:rPr>
        <w:t xml:space="preserve">  徐汇乔高综合体开发项目桩基 </w:t>
      </w:r>
      <w:r>
        <w:rPr>
          <w:rFonts w:hint="eastAsia" w:ascii="华文宋体" w:hAnsi="华文宋体" w:eastAsia="华文宋体" w:cs="华文宋体"/>
          <w:b/>
          <w:sz w:val="30"/>
          <w:szCs w:val="30"/>
          <w:u w:val="none"/>
          <w:lang w:val="en-US" w:eastAsia="zh-CN"/>
        </w:rPr>
        <w:t>项目</w:t>
      </w:r>
      <w:bookmarkEnd w:id="0"/>
      <w:r>
        <w:rPr>
          <w:rFonts w:hint="eastAsia" w:ascii="华文宋体" w:hAnsi="华文宋体" w:eastAsia="华文宋体" w:cs="华文宋体"/>
          <w:b/>
          <w:sz w:val="30"/>
          <w:szCs w:val="30"/>
          <w:u w:val="none"/>
          <w:lang w:val="en-US" w:eastAsia="zh-CN"/>
        </w:rPr>
        <w:t>/工程</w:t>
      </w:r>
    </w:p>
    <w:p>
      <w:pPr>
        <w:keepNext w:val="0"/>
        <w:keepLines w:val="0"/>
        <w:pageBreakBefore w:val="0"/>
        <w:widowControl w:val="0"/>
        <w:tabs>
          <w:tab w:val="left" w:pos="624"/>
          <w:tab w:val="left" w:pos="1236"/>
          <w:tab w:val="left" w:pos="1848"/>
          <w:tab w:val="left" w:pos="2460"/>
          <w:tab w:val="left" w:pos="3072"/>
        </w:tabs>
        <w:kinsoku/>
        <w:wordWrap/>
        <w:overflowPunct/>
        <w:topLinePunct w:val="0"/>
        <w:autoSpaceDE w:val="0"/>
        <w:autoSpaceDN w:val="0"/>
        <w:bidi w:val="0"/>
        <w:adjustRightInd/>
        <w:snapToGrid/>
        <w:spacing w:before="35" w:line="240" w:lineRule="auto"/>
        <w:ind w:left="12" w:right="0" w:firstLine="0" w:firstLineChars="0"/>
        <w:jc w:val="both"/>
        <w:textAlignment w:val="auto"/>
        <w:rPr>
          <w:rFonts w:hint="eastAsia" w:ascii="华文宋体" w:hAnsi="华文宋体" w:eastAsia="华文宋体" w:cs="华文宋体"/>
          <w:b/>
          <w:sz w:val="30"/>
          <w:szCs w:val="30"/>
          <w:lang w:val="en-US" w:eastAsia="zh-CN"/>
        </w:rPr>
      </w:pPr>
    </w:p>
    <w:p>
      <w:pPr>
        <w:keepNext w:val="0"/>
        <w:keepLines w:val="0"/>
        <w:pageBreakBefore w:val="0"/>
        <w:widowControl w:val="0"/>
        <w:tabs>
          <w:tab w:val="left" w:pos="624"/>
          <w:tab w:val="left" w:pos="1236"/>
          <w:tab w:val="left" w:pos="1848"/>
          <w:tab w:val="left" w:pos="2460"/>
          <w:tab w:val="left" w:pos="3072"/>
        </w:tabs>
        <w:kinsoku/>
        <w:wordWrap/>
        <w:overflowPunct/>
        <w:topLinePunct w:val="0"/>
        <w:autoSpaceDE w:val="0"/>
        <w:autoSpaceDN w:val="0"/>
        <w:bidi w:val="0"/>
        <w:adjustRightInd/>
        <w:snapToGrid/>
        <w:spacing w:before="35" w:line="240" w:lineRule="auto"/>
        <w:ind w:right="0" w:firstLine="0" w:firstLineChars="0"/>
        <w:jc w:val="center"/>
        <w:textAlignment w:val="auto"/>
        <w:rPr>
          <w:rFonts w:hint="eastAsia" w:ascii="华文宋体" w:hAnsi="华文宋体" w:eastAsia="华文宋体" w:cs="华文宋体"/>
          <w:b/>
          <w:sz w:val="30"/>
          <w:szCs w:val="30"/>
          <w:lang w:val="en-US" w:eastAsia="zh-CN"/>
        </w:rPr>
      </w:pPr>
      <w:r>
        <w:rPr>
          <w:rFonts w:hint="eastAsia" w:ascii="华文宋体" w:hAnsi="华文宋体" w:eastAsia="华文宋体" w:cs="华文宋体"/>
          <w:b/>
          <w:sz w:val="30"/>
          <w:szCs w:val="30"/>
          <w:lang w:val="en-US" w:eastAsia="zh-CN"/>
        </w:rPr>
        <w:t>格构柱定作合同</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华文宋体" w:hAnsi="华文宋体" w:eastAsia="华文宋体" w:cs="华文宋体"/>
          <w:sz w:val="30"/>
          <w:szCs w:val="30"/>
          <w:lang w:val="en-US" w:eastAsia="zh-CN"/>
        </w:rPr>
      </w:pP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华文宋体" w:hAnsi="华文宋体" w:eastAsia="华文宋体" w:cs="华文宋体"/>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华文宋体" w:hAnsi="华文宋体" w:eastAsia="华文宋体" w:cs="华文宋体"/>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华文宋体" w:hAnsi="华文宋体" w:eastAsia="华文宋体" w:cs="华文宋体"/>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华文宋体" w:hAnsi="华文宋体" w:eastAsia="华文宋体" w:cs="华文宋体"/>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华文宋体" w:hAnsi="华文宋体" w:eastAsia="华文宋体" w:cs="华文宋体"/>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华文宋体" w:hAnsi="华文宋体" w:eastAsia="华文宋体" w:cs="华文宋体"/>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华文宋体" w:hAnsi="华文宋体" w:eastAsia="华文宋体" w:cs="华文宋体"/>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华文宋体" w:hAnsi="华文宋体" w:eastAsia="华文宋体" w:cs="华文宋体"/>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华文宋体" w:hAnsi="华文宋体" w:eastAsia="华文宋体" w:cs="华文宋体"/>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华文宋体" w:hAnsi="华文宋体" w:eastAsia="华文宋体" w:cs="华文宋体"/>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华文宋体" w:hAnsi="华文宋体" w:eastAsia="华文宋体" w:cs="华文宋体"/>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华文宋体" w:hAnsi="华文宋体" w:eastAsia="华文宋体" w:cs="华文宋体"/>
          <w:b/>
          <w:bCs/>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华文宋体" w:hAnsi="华文宋体" w:eastAsia="华文宋体" w:cs="华文宋体"/>
          <w:b/>
          <w:bCs/>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华文宋体" w:hAnsi="华文宋体" w:eastAsia="华文宋体" w:cs="华文宋体"/>
          <w:sz w:val="24"/>
          <w:szCs w:val="24"/>
          <w:lang w:val="en-US" w:eastAsia="zh-CN"/>
        </w:rPr>
      </w:pPr>
      <w:r>
        <w:rPr>
          <w:rFonts w:hint="eastAsia" w:ascii="华文宋体" w:hAnsi="华文宋体" w:eastAsia="华文宋体" w:cs="华文宋体"/>
          <w:sz w:val="24"/>
          <w:szCs w:val="24"/>
          <w:lang w:val="en-US" w:eastAsia="zh-CN"/>
        </w:rPr>
        <w:t>签订时间：2021年    月     日</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华文宋体" w:hAnsi="华文宋体" w:eastAsia="华文宋体" w:cs="华文宋体"/>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华文宋体" w:hAnsi="华文宋体" w:eastAsia="华文宋体" w:cs="华文宋体"/>
          <w:b/>
          <w:bCs/>
          <w:sz w:val="24"/>
          <w:szCs w:val="24"/>
          <w:u w:val="single"/>
          <w:lang w:val="en-US" w:eastAsia="zh-CN"/>
        </w:rPr>
      </w:pPr>
      <w:r>
        <w:rPr>
          <w:rFonts w:hint="eastAsia" w:ascii="华文宋体" w:hAnsi="华文宋体" w:eastAsia="华文宋体" w:cs="华文宋体"/>
          <w:b/>
          <w:bCs/>
          <w:sz w:val="24"/>
          <w:szCs w:val="24"/>
          <w:lang w:val="en-US" w:eastAsia="zh-CN"/>
        </w:rPr>
        <w:t>需方（以下简称“甲方”）：</w:t>
      </w:r>
      <w:r>
        <w:rPr>
          <w:rFonts w:hint="eastAsia" w:ascii="华文宋体" w:hAnsi="华文宋体" w:eastAsia="华文宋体" w:cs="华文宋体"/>
          <w:b/>
          <w:bCs/>
          <w:sz w:val="24"/>
          <w:szCs w:val="24"/>
          <w:u w:val="single"/>
          <w:lang w:val="en-US" w:eastAsia="zh-CN"/>
        </w:rPr>
        <w:t>中国地质工程上海有限公司</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华文宋体" w:hAnsi="华文宋体" w:eastAsia="华文宋体" w:cs="华文宋体"/>
          <w:b w:val="0"/>
          <w:bCs w:val="0"/>
          <w:sz w:val="24"/>
          <w:szCs w:val="24"/>
          <w:u w:val="single"/>
          <w:lang w:val="en-US" w:eastAsia="zh-CN"/>
        </w:rPr>
      </w:pPr>
      <w:r>
        <w:rPr>
          <w:rFonts w:hint="eastAsia" w:ascii="华文宋体" w:hAnsi="华文宋体" w:eastAsia="华文宋体" w:cs="华文宋体"/>
          <w:b w:val="0"/>
          <w:bCs w:val="0"/>
          <w:sz w:val="24"/>
          <w:szCs w:val="24"/>
          <w:lang w:val="en-US" w:eastAsia="zh-CN"/>
        </w:rPr>
        <w:t>住所：</w:t>
      </w:r>
      <w:r>
        <w:rPr>
          <w:rFonts w:hint="eastAsia" w:ascii="华文宋体" w:hAnsi="华文宋体" w:eastAsia="华文宋体" w:cs="华文宋体"/>
          <w:b w:val="0"/>
          <w:bCs w:val="0"/>
          <w:sz w:val="24"/>
          <w:szCs w:val="24"/>
          <w:u w:val="single"/>
          <w:lang w:val="en-US" w:eastAsia="zh-CN"/>
        </w:rPr>
        <w:t>上海普陀区曹杨路1040弄2号17楼</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华文宋体" w:hAnsi="华文宋体" w:eastAsia="华文宋体" w:cs="华文宋体"/>
          <w:b/>
          <w:bCs/>
          <w:sz w:val="24"/>
          <w:szCs w:val="24"/>
          <w:lang w:val="en-US" w:eastAsia="zh-CN"/>
        </w:rPr>
      </w:pPr>
      <w:r>
        <w:rPr>
          <w:rFonts w:hint="eastAsia" w:ascii="华文宋体" w:hAnsi="华文宋体" w:eastAsia="华文宋体" w:cs="华文宋体"/>
          <w:b/>
          <w:bCs/>
          <w:sz w:val="24"/>
          <w:szCs w:val="24"/>
          <w:lang w:val="en-US" w:eastAsia="zh-CN"/>
        </w:rPr>
        <w:t>供方（以下简称“乙方”）：</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华文宋体" w:hAnsi="华文宋体" w:eastAsia="华文宋体" w:cs="华文宋体"/>
          <w:b w:val="0"/>
          <w:bCs w:val="0"/>
          <w:sz w:val="24"/>
          <w:szCs w:val="24"/>
          <w:lang w:val="en-US" w:eastAsia="zh-CN"/>
        </w:rPr>
      </w:pPr>
      <w:r>
        <w:rPr>
          <w:rFonts w:hint="eastAsia" w:ascii="华文宋体" w:hAnsi="华文宋体" w:eastAsia="华文宋体" w:cs="华文宋体"/>
          <w:b w:val="0"/>
          <w:bCs w:val="0"/>
          <w:sz w:val="24"/>
          <w:szCs w:val="24"/>
          <w:lang w:val="en-US" w:eastAsia="zh-CN"/>
        </w:rPr>
        <w:t>住所：</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default" w:ascii="华文宋体" w:hAnsi="华文宋体" w:eastAsia="华文宋体" w:cs="华文宋体"/>
          <w:b w:val="0"/>
          <w:bCs w:val="0"/>
          <w:sz w:val="24"/>
          <w:szCs w:val="24"/>
          <w:lang w:val="en-US" w:eastAsia="zh-CN"/>
        </w:rPr>
      </w:pPr>
      <w:r>
        <w:rPr>
          <w:rFonts w:hint="eastAsia" w:ascii="华文宋体" w:hAnsi="华文宋体" w:eastAsia="华文宋体" w:cs="华文宋体"/>
          <w:b w:val="0"/>
          <w:bCs w:val="0"/>
          <w:sz w:val="24"/>
          <w:szCs w:val="24"/>
          <w:lang w:val="en-US" w:eastAsia="zh-CN"/>
        </w:rPr>
        <w:t>联系方式：</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华文宋体" w:hAnsi="华文宋体" w:eastAsia="华文宋体" w:cs="华文宋体"/>
          <w:b w:val="0"/>
          <w:bCs w:val="0"/>
          <w:sz w:val="24"/>
          <w:szCs w:val="24"/>
          <w:lang w:val="en-US" w:eastAsia="zh-CN"/>
        </w:rPr>
      </w:pPr>
      <w:r>
        <w:rPr>
          <w:rFonts w:hint="eastAsia" w:ascii="华文宋体" w:hAnsi="华文宋体" w:eastAsia="华文宋体" w:cs="华文宋体"/>
          <w:b w:val="0"/>
          <w:bCs w:val="0"/>
          <w:sz w:val="24"/>
          <w:szCs w:val="24"/>
          <w:lang w:val="en-US" w:eastAsia="zh-CN"/>
        </w:rPr>
        <w:t>甲乙双方为供需合作关系，为了加强风险防范，本着平等协作，互相信任，互惠互利的原则，甲乙双方经友好协商，达成以下协议，以兹遵守。</w:t>
      </w:r>
    </w:p>
    <w:p>
      <w:pPr>
        <w:keepNext w:val="0"/>
        <w:keepLines w:val="0"/>
        <w:pageBreakBefore w:val="0"/>
        <w:widowControl w:val="0"/>
        <w:numPr>
          <w:ilvl w:val="0"/>
          <w:numId w:val="1"/>
        </w:numPr>
        <w:kinsoku/>
        <w:wordWrap/>
        <w:overflowPunct/>
        <w:topLinePunct w:val="0"/>
        <w:autoSpaceDE w:val="0"/>
        <w:autoSpaceDN w:val="0"/>
        <w:bidi w:val="0"/>
        <w:adjustRightInd/>
        <w:snapToGrid/>
        <w:spacing w:line="240" w:lineRule="auto"/>
        <w:ind w:firstLine="0" w:firstLineChars="0"/>
        <w:jc w:val="both"/>
        <w:textAlignment w:val="auto"/>
        <w:rPr>
          <w:rFonts w:hint="eastAsia" w:ascii="华文宋体" w:hAnsi="华文宋体" w:eastAsia="华文宋体" w:cs="华文宋体"/>
          <w:b/>
          <w:bCs/>
          <w:sz w:val="24"/>
          <w:szCs w:val="24"/>
          <w:lang w:val="en-US" w:eastAsia="zh-CN"/>
        </w:rPr>
      </w:pPr>
      <w:r>
        <w:rPr>
          <w:rFonts w:hint="eastAsia" w:ascii="华文宋体" w:hAnsi="华文宋体" w:eastAsia="华文宋体" w:cs="华文宋体"/>
          <w:b/>
          <w:bCs/>
          <w:sz w:val="24"/>
          <w:szCs w:val="24"/>
          <w:lang w:val="en-US" w:eastAsia="zh-CN"/>
        </w:rPr>
        <w:t>产品名称、规格、单位、数量及价格</w:t>
      </w:r>
    </w:p>
    <w:tbl>
      <w:tblPr>
        <w:tblStyle w:val="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2359"/>
        <w:gridCol w:w="846"/>
        <w:gridCol w:w="1800"/>
        <w:gridCol w:w="1091"/>
        <w:gridCol w:w="1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86" w:type="dxa"/>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0" w:firstLineChars="0"/>
              <w:jc w:val="center"/>
              <w:textAlignment w:val="auto"/>
              <w:rPr>
                <w:rFonts w:hint="eastAsia" w:ascii="华文宋体" w:hAnsi="华文宋体" w:eastAsia="华文宋体" w:cs="华文宋体"/>
                <w:b/>
                <w:bCs/>
                <w:sz w:val="18"/>
                <w:szCs w:val="18"/>
                <w:vertAlign w:val="baseline"/>
                <w:lang w:val="en-US" w:eastAsia="zh-CN"/>
              </w:rPr>
            </w:pPr>
            <w:r>
              <w:rPr>
                <w:rFonts w:hint="eastAsia" w:ascii="华文宋体" w:hAnsi="华文宋体" w:eastAsia="华文宋体" w:cs="华文宋体"/>
                <w:b/>
                <w:bCs/>
                <w:sz w:val="18"/>
                <w:szCs w:val="18"/>
                <w:vertAlign w:val="baseline"/>
                <w:lang w:val="en-US" w:eastAsia="zh-CN"/>
              </w:rPr>
              <w:t>产品名称</w:t>
            </w:r>
          </w:p>
        </w:tc>
        <w:tc>
          <w:tcPr>
            <w:tcW w:w="2359" w:type="dxa"/>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0" w:firstLineChars="0"/>
              <w:jc w:val="center"/>
              <w:textAlignment w:val="auto"/>
              <w:rPr>
                <w:rFonts w:hint="eastAsia" w:ascii="华文宋体" w:hAnsi="华文宋体" w:eastAsia="华文宋体" w:cs="华文宋体"/>
                <w:b/>
                <w:bCs/>
                <w:sz w:val="18"/>
                <w:szCs w:val="18"/>
                <w:vertAlign w:val="baseline"/>
                <w:lang w:val="en-US" w:eastAsia="zh-CN"/>
              </w:rPr>
            </w:pPr>
            <w:r>
              <w:rPr>
                <w:rFonts w:hint="eastAsia" w:ascii="华文宋体" w:hAnsi="华文宋体" w:eastAsia="华文宋体" w:cs="华文宋体"/>
                <w:b/>
                <w:bCs/>
                <w:sz w:val="18"/>
                <w:szCs w:val="18"/>
                <w:vertAlign w:val="baseline"/>
                <w:lang w:val="en-US" w:eastAsia="zh-CN"/>
              </w:rPr>
              <w:t>规格型号</w:t>
            </w:r>
          </w:p>
        </w:tc>
        <w:tc>
          <w:tcPr>
            <w:tcW w:w="846" w:type="dxa"/>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0" w:firstLineChars="0"/>
              <w:jc w:val="center"/>
              <w:textAlignment w:val="auto"/>
              <w:rPr>
                <w:rFonts w:hint="eastAsia" w:ascii="华文宋体" w:hAnsi="华文宋体" w:eastAsia="华文宋体" w:cs="华文宋体"/>
                <w:b/>
                <w:bCs/>
                <w:sz w:val="18"/>
                <w:szCs w:val="18"/>
                <w:vertAlign w:val="baseline"/>
                <w:lang w:val="en-US" w:eastAsia="zh-CN"/>
              </w:rPr>
            </w:pPr>
            <w:r>
              <w:rPr>
                <w:rFonts w:hint="eastAsia" w:ascii="华文宋体" w:hAnsi="华文宋体" w:eastAsia="华文宋体" w:cs="华文宋体"/>
                <w:b/>
                <w:bCs/>
                <w:sz w:val="18"/>
                <w:szCs w:val="18"/>
                <w:vertAlign w:val="baseline"/>
                <w:lang w:val="en-US" w:eastAsia="zh-CN"/>
              </w:rPr>
              <w:t>单位</w:t>
            </w:r>
          </w:p>
        </w:tc>
        <w:tc>
          <w:tcPr>
            <w:tcW w:w="1800" w:type="dxa"/>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jc w:val="center"/>
              <w:textAlignment w:val="auto"/>
              <w:rPr>
                <w:rFonts w:hint="eastAsia" w:ascii="华文宋体" w:hAnsi="华文宋体" w:eastAsia="华文宋体" w:cs="华文宋体"/>
                <w:b/>
                <w:bCs/>
                <w:sz w:val="18"/>
                <w:szCs w:val="18"/>
                <w:vertAlign w:val="baseline"/>
                <w:lang w:val="en-US" w:eastAsia="zh-CN"/>
              </w:rPr>
            </w:pPr>
            <w:r>
              <w:rPr>
                <w:rFonts w:hint="eastAsia" w:ascii="华文宋体" w:hAnsi="华文宋体" w:eastAsia="华文宋体" w:cs="华文宋体"/>
                <w:b/>
                <w:bCs/>
                <w:sz w:val="18"/>
                <w:szCs w:val="18"/>
                <w:vertAlign w:val="baseline"/>
                <w:lang w:val="en-US" w:eastAsia="zh-CN"/>
              </w:rPr>
              <w:t>数量（暂定）</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180" w:firstLineChars="100"/>
              <w:jc w:val="center"/>
              <w:textAlignment w:val="auto"/>
              <w:rPr>
                <w:rFonts w:hint="eastAsia" w:ascii="华文宋体" w:hAnsi="华文宋体" w:eastAsia="华文宋体" w:cs="华文宋体"/>
                <w:b/>
                <w:bCs/>
                <w:sz w:val="18"/>
                <w:szCs w:val="18"/>
                <w:vertAlign w:val="baseline"/>
                <w:lang w:val="en-US" w:eastAsia="zh-CN"/>
              </w:rPr>
            </w:pPr>
            <w:r>
              <w:rPr>
                <w:rFonts w:hint="eastAsia" w:ascii="华文宋体" w:hAnsi="华文宋体" w:eastAsia="华文宋体" w:cs="华文宋体"/>
                <w:b/>
                <w:bCs/>
                <w:sz w:val="18"/>
                <w:szCs w:val="18"/>
                <w:vertAlign w:val="baseline"/>
                <w:lang w:val="en-US" w:eastAsia="zh-CN"/>
              </w:rPr>
              <w:t>（米）</w:t>
            </w:r>
          </w:p>
        </w:tc>
        <w:tc>
          <w:tcPr>
            <w:tcW w:w="1091" w:type="dxa"/>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0" w:firstLineChars="0"/>
              <w:jc w:val="center"/>
              <w:textAlignment w:val="auto"/>
              <w:rPr>
                <w:rFonts w:hint="eastAsia" w:ascii="华文宋体" w:hAnsi="华文宋体" w:eastAsia="华文宋体" w:cs="华文宋体"/>
                <w:b/>
                <w:bCs/>
                <w:sz w:val="18"/>
                <w:szCs w:val="18"/>
                <w:vertAlign w:val="baseline"/>
                <w:lang w:val="en-US" w:eastAsia="zh-CN"/>
              </w:rPr>
            </w:pPr>
            <w:r>
              <w:rPr>
                <w:rFonts w:hint="eastAsia" w:ascii="华文宋体" w:hAnsi="华文宋体" w:eastAsia="华文宋体" w:cs="华文宋体"/>
                <w:b/>
                <w:bCs/>
                <w:sz w:val="18"/>
                <w:szCs w:val="18"/>
                <w:vertAlign w:val="baseline"/>
                <w:lang w:val="en-US" w:eastAsia="zh-CN"/>
              </w:rPr>
              <w:t>含税单价</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0" w:firstLineChars="0"/>
              <w:jc w:val="center"/>
              <w:textAlignment w:val="auto"/>
              <w:rPr>
                <w:rFonts w:hint="eastAsia" w:ascii="华文宋体" w:hAnsi="华文宋体" w:eastAsia="华文宋体" w:cs="华文宋体"/>
                <w:b/>
                <w:bCs/>
                <w:sz w:val="18"/>
                <w:szCs w:val="18"/>
                <w:vertAlign w:val="baseline"/>
                <w:lang w:val="en-US" w:eastAsia="zh-CN"/>
              </w:rPr>
            </w:pPr>
            <w:r>
              <w:rPr>
                <w:rFonts w:hint="eastAsia" w:ascii="华文宋体" w:hAnsi="华文宋体" w:eastAsia="华文宋体" w:cs="华文宋体"/>
                <w:b/>
                <w:bCs/>
                <w:sz w:val="18"/>
                <w:szCs w:val="18"/>
                <w:vertAlign w:val="baseline"/>
                <w:lang w:val="en-US" w:eastAsia="zh-CN"/>
              </w:rPr>
              <w:t>（元/吨）</w:t>
            </w:r>
          </w:p>
        </w:tc>
        <w:tc>
          <w:tcPr>
            <w:tcW w:w="1757" w:type="dxa"/>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0" w:firstLineChars="0"/>
              <w:jc w:val="center"/>
              <w:textAlignment w:val="auto"/>
              <w:rPr>
                <w:rFonts w:hint="eastAsia" w:ascii="华文宋体" w:hAnsi="华文宋体" w:eastAsia="华文宋体" w:cs="华文宋体"/>
                <w:b/>
                <w:bCs/>
                <w:sz w:val="18"/>
                <w:szCs w:val="18"/>
                <w:vertAlign w:val="baseline"/>
                <w:lang w:val="en-US" w:eastAsia="zh-CN"/>
              </w:rPr>
            </w:pPr>
            <w:r>
              <w:rPr>
                <w:rFonts w:hint="eastAsia" w:ascii="华文宋体" w:hAnsi="华文宋体" w:eastAsia="华文宋体" w:cs="华文宋体"/>
                <w:b/>
                <w:bCs/>
                <w:sz w:val="18"/>
                <w:szCs w:val="18"/>
                <w:vertAlign w:val="baseline"/>
                <w:lang w:val="en-US" w:eastAsia="zh-CN"/>
              </w:rPr>
              <w:t>暂定金额</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0" w:firstLineChars="0"/>
              <w:jc w:val="center"/>
              <w:textAlignment w:val="auto"/>
              <w:rPr>
                <w:rFonts w:hint="eastAsia" w:ascii="华文宋体" w:hAnsi="华文宋体" w:eastAsia="华文宋体" w:cs="华文宋体"/>
                <w:b/>
                <w:bCs/>
                <w:sz w:val="18"/>
                <w:szCs w:val="18"/>
                <w:vertAlign w:val="baseline"/>
                <w:lang w:val="en-US" w:eastAsia="zh-CN"/>
              </w:rPr>
            </w:pPr>
            <w:r>
              <w:rPr>
                <w:rFonts w:hint="eastAsia" w:ascii="华文宋体" w:hAnsi="华文宋体" w:eastAsia="华文宋体" w:cs="华文宋体"/>
                <w:b/>
                <w:bCs/>
                <w:sz w:val="18"/>
                <w:szCs w:val="18"/>
                <w:vertAlign w:val="baseli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186" w:type="dxa"/>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0" w:firstLineChars="0"/>
              <w:jc w:val="center"/>
              <w:textAlignment w:val="auto"/>
              <w:rPr>
                <w:rFonts w:hint="eastAsia" w:ascii="华文宋体" w:hAnsi="华文宋体" w:eastAsia="华文宋体" w:cs="华文宋体"/>
                <w:b/>
                <w:bCs/>
                <w:sz w:val="24"/>
                <w:szCs w:val="24"/>
                <w:vertAlign w:val="baseline"/>
                <w:lang w:val="en-US" w:eastAsia="zh-CN"/>
              </w:rPr>
            </w:pPr>
          </w:p>
        </w:tc>
        <w:tc>
          <w:tcPr>
            <w:tcW w:w="2359" w:type="dxa"/>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0" w:firstLineChars="0"/>
              <w:jc w:val="center"/>
              <w:textAlignment w:val="auto"/>
              <w:rPr>
                <w:rFonts w:hint="eastAsia" w:ascii="华文宋体" w:hAnsi="华文宋体" w:eastAsia="华文宋体" w:cs="华文宋体"/>
                <w:b/>
                <w:bCs/>
                <w:sz w:val="24"/>
                <w:szCs w:val="24"/>
                <w:vertAlign w:val="baseline"/>
                <w:lang w:val="en-US" w:eastAsia="zh-CN"/>
              </w:rPr>
            </w:pPr>
          </w:p>
        </w:tc>
        <w:tc>
          <w:tcPr>
            <w:tcW w:w="846" w:type="dxa"/>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0" w:firstLineChars="0"/>
              <w:jc w:val="center"/>
              <w:textAlignment w:val="auto"/>
              <w:rPr>
                <w:rFonts w:hint="eastAsia" w:ascii="华文宋体" w:hAnsi="华文宋体" w:eastAsia="华文宋体" w:cs="华文宋体"/>
                <w:sz w:val="24"/>
                <w:szCs w:val="24"/>
                <w:lang w:val="en-US" w:eastAsia="zh-CN"/>
              </w:rPr>
            </w:pPr>
            <w:r>
              <w:rPr>
                <w:rFonts w:hint="eastAsia" w:ascii="华文宋体" w:hAnsi="华文宋体" w:eastAsia="华文宋体" w:cs="华文宋体"/>
                <w:b/>
                <w:bCs/>
                <w:sz w:val="24"/>
                <w:szCs w:val="24"/>
                <w:vertAlign w:val="baseline"/>
                <w:lang w:val="en-US" w:eastAsia="zh-CN"/>
              </w:rPr>
              <w:t>吨</w:t>
            </w:r>
          </w:p>
        </w:tc>
        <w:tc>
          <w:tcPr>
            <w:tcW w:w="1800" w:type="dxa"/>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0" w:firstLineChars="0"/>
              <w:jc w:val="center"/>
              <w:textAlignment w:val="auto"/>
              <w:rPr>
                <w:rFonts w:hint="default" w:ascii="华文宋体" w:hAnsi="华文宋体" w:eastAsia="华文宋体" w:cs="华文宋体"/>
                <w:sz w:val="24"/>
                <w:szCs w:val="24"/>
                <w:lang w:val="en-US" w:eastAsia="zh-CN"/>
              </w:rPr>
            </w:pPr>
          </w:p>
        </w:tc>
        <w:tc>
          <w:tcPr>
            <w:tcW w:w="1091" w:type="dxa"/>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0" w:firstLineChars="0"/>
              <w:jc w:val="center"/>
              <w:textAlignment w:val="auto"/>
              <w:rPr>
                <w:rFonts w:hint="default" w:ascii="华文宋体" w:hAnsi="华文宋体" w:eastAsia="华文宋体" w:cs="华文宋体"/>
                <w:sz w:val="24"/>
                <w:szCs w:val="24"/>
                <w:lang w:val="en-US" w:eastAsia="zh-CN"/>
              </w:rPr>
            </w:pPr>
          </w:p>
        </w:tc>
        <w:tc>
          <w:tcPr>
            <w:tcW w:w="1757" w:type="dxa"/>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0" w:firstLineChars="0"/>
              <w:jc w:val="center"/>
              <w:textAlignment w:val="auto"/>
              <w:rPr>
                <w:rFonts w:hint="default" w:ascii="华文宋体" w:hAnsi="华文宋体" w:eastAsia="华文宋体" w:cs="华文宋体"/>
                <w:b/>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6" w:type="dxa"/>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sz w:val="21"/>
                <w:szCs w:val="21"/>
                <w:lang w:val="en-US" w:eastAsia="zh-CN"/>
              </w:rPr>
            </w:pPr>
          </w:p>
        </w:tc>
        <w:tc>
          <w:tcPr>
            <w:tcW w:w="2359" w:type="dxa"/>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sz w:val="21"/>
                <w:szCs w:val="21"/>
                <w:lang w:val="en-US" w:eastAsia="zh-CN"/>
              </w:rPr>
            </w:pPr>
          </w:p>
        </w:tc>
        <w:tc>
          <w:tcPr>
            <w:tcW w:w="846" w:type="dxa"/>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sz w:val="21"/>
                <w:szCs w:val="21"/>
                <w:lang w:val="en-US" w:eastAsia="zh-CN"/>
              </w:rPr>
            </w:pPr>
          </w:p>
        </w:tc>
        <w:tc>
          <w:tcPr>
            <w:tcW w:w="1800" w:type="dxa"/>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sz w:val="21"/>
                <w:szCs w:val="21"/>
                <w:lang w:val="en-US" w:eastAsia="zh-CN"/>
              </w:rPr>
            </w:pPr>
          </w:p>
        </w:tc>
        <w:tc>
          <w:tcPr>
            <w:tcW w:w="1091" w:type="dxa"/>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sz w:val="21"/>
                <w:szCs w:val="21"/>
                <w:lang w:val="en-US" w:eastAsia="zh-CN"/>
              </w:rPr>
            </w:pPr>
            <w:r>
              <w:rPr>
                <w:rFonts w:hint="eastAsia" w:ascii="华文宋体" w:hAnsi="华文宋体" w:eastAsia="华文宋体" w:cs="华文宋体"/>
                <w:b/>
                <w:bCs/>
                <w:sz w:val="21"/>
                <w:szCs w:val="21"/>
                <w:lang w:val="en-US" w:eastAsia="zh-CN"/>
              </w:rPr>
              <w:t>总金额（含税，税率为</w:t>
            </w:r>
            <w:r>
              <w:rPr>
                <w:rFonts w:hint="eastAsia" w:ascii="华文宋体" w:hAnsi="华文宋体" w:eastAsia="华文宋体" w:cs="华文宋体"/>
                <w:b/>
                <w:bCs/>
                <w:sz w:val="21"/>
                <w:szCs w:val="21"/>
                <w:u w:val="single"/>
                <w:lang w:val="en-US" w:eastAsia="zh-CN"/>
              </w:rPr>
              <w:t xml:space="preserve">13 </w:t>
            </w:r>
            <w:r>
              <w:rPr>
                <w:rFonts w:hint="eastAsia" w:ascii="华文宋体" w:hAnsi="华文宋体" w:eastAsia="华文宋体" w:cs="华文宋体"/>
                <w:b/>
                <w:bCs/>
                <w:sz w:val="21"/>
                <w:szCs w:val="21"/>
                <w:lang w:val="en-US" w:eastAsia="zh-CN"/>
              </w:rPr>
              <w:t>%）</w:t>
            </w:r>
          </w:p>
        </w:tc>
        <w:tc>
          <w:tcPr>
            <w:tcW w:w="1757" w:type="dxa"/>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0" w:firstLineChars="0"/>
              <w:jc w:val="center"/>
              <w:textAlignment w:val="auto"/>
              <w:rPr>
                <w:rFonts w:hint="eastAsia" w:ascii="华文宋体" w:hAnsi="华文宋体" w:eastAsia="华文宋体" w:cs="华文宋体"/>
                <w:sz w:val="21"/>
                <w:szCs w:val="21"/>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0" w:firstLineChars="0"/>
              <w:jc w:val="center"/>
              <w:textAlignment w:val="auto"/>
              <w:rPr>
                <w:rFonts w:hint="default" w:ascii="华文宋体" w:hAnsi="华文宋体" w:eastAsia="华文宋体" w:cs="华文宋体"/>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9039" w:type="dxa"/>
            <w:gridSpan w:val="6"/>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b/>
                <w:bCs/>
                <w:sz w:val="24"/>
                <w:szCs w:val="24"/>
                <w:u w:val="single"/>
                <w:vertAlign w:val="baseline"/>
                <w:lang w:val="en-US" w:eastAsia="zh-CN"/>
              </w:rPr>
            </w:pPr>
            <w:r>
              <w:rPr>
                <w:rFonts w:hint="eastAsia" w:ascii="华文宋体" w:hAnsi="华文宋体" w:eastAsia="华文宋体" w:cs="华文宋体"/>
                <w:b/>
                <w:bCs/>
                <w:sz w:val="24"/>
                <w:szCs w:val="24"/>
                <w:vertAlign w:val="baseline"/>
                <w:lang w:val="en-US" w:eastAsia="zh-CN"/>
              </w:rPr>
              <w:t>暂定总金额（大写人民币）：</w:t>
            </w:r>
            <w:r>
              <w:rPr>
                <w:rFonts w:hint="eastAsia" w:ascii="华文宋体" w:hAnsi="华文宋体" w:eastAsia="华文宋体" w:cs="华文宋体"/>
                <w:b/>
                <w:bCs/>
                <w:sz w:val="24"/>
                <w:szCs w:val="24"/>
                <w:u w:val="single"/>
                <w:vertAlign w:val="baseline"/>
                <w:lang w:val="en-US" w:eastAsia="zh-CN"/>
              </w:rPr>
              <w:t xml:space="preserve">                         </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default" w:ascii="华文宋体" w:hAnsi="华文宋体" w:eastAsia="华文宋体" w:cs="华文宋体"/>
                <w:b/>
                <w:bCs/>
                <w:sz w:val="24"/>
                <w:szCs w:val="24"/>
                <w:u w:val="none"/>
                <w:vertAlign w:val="baseline"/>
                <w:lang w:eastAsia="zh-Hans"/>
              </w:rPr>
            </w:pPr>
            <w:r>
              <w:rPr>
                <w:rFonts w:hint="eastAsia" w:ascii="华文宋体" w:hAnsi="华文宋体" w:eastAsia="华文宋体" w:cs="华文宋体"/>
                <w:b/>
                <w:bCs/>
                <w:sz w:val="24"/>
                <w:szCs w:val="24"/>
                <w:u w:val="none"/>
                <w:vertAlign w:val="baseline"/>
                <w:lang w:val="en-US" w:eastAsia="zh-Hans"/>
              </w:rPr>
              <w:t>备注</w:t>
            </w:r>
            <w:r>
              <w:rPr>
                <w:rFonts w:hint="default" w:ascii="华文宋体" w:hAnsi="华文宋体" w:eastAsia="华文宋体" w:cs="华文宋体"/>
                <w:b/>
                <w:bCs/>
                <w:sz w:val="24"/>
                <w:szCs w:val="24"/>
                <w:u w:val="none"/>
                <w:vertAlign w:val="baseline"/>
                <w:lang w:eastAsia="zh-Hans"/>
              </w:rPr>
              <w:t>：</w:t>
            </w:r>
          </w:p>
          <w:p>
            <w:pPr>
              <w:keepNext w:val="0"/>
              <w:keepLines w:val="0"/>
              <w:pageBreakBefore w:val="0"/>
              <w:widowControl w:val="0"/>
              <w:numPr>
                <w:ilvl w:val="0"/>
                <w:numId w:val="2"/>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default" w:ascii="华文宋体" w:hAnsi="华文宋体" w:eastAsia="华文宋体" w:cs="华文宋体"/>
                <w:b/>
                <w:bCs/>
                <w:sz w:val="24"/>
                <w:szCs w:val="24"/>
                <w:highlight w:val="none"/>
                <w:u w:val="none"/>
                <w:vertAlign w:val="baseline"/>
                <w:lang w:eastAsia="zh-Hans"/>
              </w:rPr>
            </w:pPr>
            <w:r>
              <w:rPr>
                <w:rFonts w:hint="eastAsia" w:ascii="华文宋体" w:hAnsi="华文宋体" w:eastAsia="华文宋体" w:cs="华文宋体"/>
                <w:b/>
                <w:bCs/>
                <w:sz w:val="24"/>
                <w:szCs w:val="24"/>
                <w:highlight w:val="none"/>
                <w:u w:val="none"/>
                <w:vertAlign w:val="baseline"/>
                <w:lang w:val="en-US" w:eastAsia="zh-Hans"/>
              </w:rPr>
              <w:t>本合同价为浮动价</w:t>
            </w:r>
            <w:r>
              <w:rPr>
                <w:rFonts w:hint="default" w:ascii="华文宋体" w:hAnsi="华文宋体" w:eastAsia="华文宋体" w:cs="华文宋体"/>
                <w:b/>
                <w:bCs/>
                <w:sz w:val="24"/>
                <w:szCs w:val="24"/>
                <w:highlight w:val="none"/>
                <w:u w:val="none"/>
                <w:vertAlign w:val="baseline"/>
                <w:lang w:eastAsia="zh-Hans"/>
              </w:rPr>
              <w:t>，</w:t>
            </w:r>
            <w:r>
              <w:rPr>
                <w:rFonts w:hint="eastAsia" w:ascii="华文宋体" w:hAnsi="华文宋体" w:eastAsia="华文宋体" w:cs="华文宋体"/>
                <w:b/>
                <w:bCs/>
                <w:sz w:val="24"/>
                <w:szCs w:val="24"/>
                <w:highlight w:val="none"/>
                <w:u w:val="none"/>
                <w:vertAlign w:val="baseline"/>
                <w:lang w:val="en-US" w:eastAsia="zh-Hans"/>
              </w:rPr>
              <w:t>如含税单价上浮超过本合同签订时的</w:t>
            </w:r>
            <w:r>
              <w:rPr>
                <w:rFonts w:hint="default" w:ascii="华文宋体" w:hAnsi="华文宋体" w:eastAsia="华文宋体" w:cs="华文宋体"/>
                <w:b/>
                <w:bCs/>
                <w:sz w:val="24"/>
                <w:szCs w:val="24"/>
                <w:highlight w:val="none"/>
                <w:u w:val="none"/>
                <w:vertAlign w:val="baseline"/>
                <w:lang w:eastAsia="zh-Hans"/>
              </w:rPr>
              <w:t>5%</w:t>
            </w:r>
            <w:r>
              <w:rPr>
                <w:rFonts w:hint="eastAsia" w:ascii="华文宋体" w:hAnsi="华文宋体" w:eastAsia="华文宋体" w:cs="华文宋体"/>
                <w:b/>
                <w:bCs/>
                <w:sz w:val="24"/>
                <w:szCs w:val="24"/>
                <w:highlight w:val="none"/>
                <w:u w:val="none"/>
                <w:vertAlign w:val="baseline"/>
                <w:lang w:val="en-US" w:eastAsia="zh-Hans"/>
              </w:rPr>
              <w:t>时</w:t>
            </w:r>
            <w:r>
              <w:rPr>
                <w:rFonts w:hint="default" w:ascii="华文宋体" w:hAnsi="华文宋体" w:eastAsia="华文宋体" w:cs="华文宋体"/>
                <w:b/>
                <w:bCs/>
                <w:sz w:val="24"/>
                <w:szCs w:val="24"/>
                <w:highlight w:val="none"/>
                <w:u w:val="none"/>
                <w:vertAlign w:val="baseline"/>
                <w:lang w:eastAsia="zh-Hans"/>
              </w:rPr>
              <w:t>，</w:t>
            </w:r>
            <w:r>
              <w:rPr>
                <w:rFonts w:hint="eastAsia" w:ascii="华文宋体" w:hAnsi="华文宋体" w:eastAsia="华文宋体" w:cs="华文宋体"/>
                <w:b/>
                <w:bCs/>
                <w:sz w:val="24"/>
                <w:szCs w:val="24"/>
                <w:highlight w:val="none"/>
                <w:u w:val="none"/>
                <w:vertAlign w:val="baseline"/>
                <w:lang w:val="en-US" w:eastAsia="zh-Hans"/>
              </w:rPr>
              <w:t>如含税单价下浮超过本合同签订时的</w:t>
            </w:r>
            <w:r>
              <w:rPr>
                <w:rFonts w:hint="default" w:ascii="华文宋体" w:hAnsi="华文宋体" w:eastAsia="华文宋体" w:cs="华文宋体"/>
                <w:b/>
                <w:bCs/>
                <w:sz w:val="24"/>
                <w:szCs w:val="24"/>
                <w:highlight w:val="none"/>
                <w:u w:val="none"/>
                <w:vertAlign w:val="baseline"/>
                <w:lang w:eastAsia="zh-Hans"/>
              </w:rPr>
              <w:t>5%</w:t>
            </w:r>
            <w:r>
              <w:rPr>
                <w:rFonts w:hint="eastAsia" w:ascii="华文宋体" w:hAnsi="华文宋体" w:eastAsia="华文宋体" w:cs="华文宋体"/>
                <w:b/>
                <w:bCs/>
                <w:sz w:val="24"/>
                <w:szCs w:val="24"/>
                <w:highlight w:val="none"/>
                <w:u w:val="none"/>
                <w:vertAlign w:val="baseline"/>
                <w:lang w:val="en-US" w:eastAsia="zh-Hans"/>
              </w:rPr>
              <w:t>时</w:t>
            </w:r>
            <w:r>
              <w:rPr>
                <w:rFonts w:hint="default" w:ascii="华文宋体" w:hAnsi="华文宋体" w:eastAsia="华文宋体" w:cs="华文宋体"/>
                <w:b/>
                <w:bCs/>
                <w:sz w:val="24"/>
                <w:szCs w:val="24"/>
                <w:highlight w:val="none"/>
                <w:u w:val="none"/>
                <w:vertAlign w:val="baseline"/>
                <w:lang w:eastAsia="zh-Hans"/>
              </w:rPr>
              <w:t>，</w:t>
            </w:r>
            <w:r>
              <w:rPr>
                <w:rFonts w:hint="eastAsia" w:ascii="华文宋体" w:hAnsi="华文宋体" w:eastAsia="华文宋体" w:cs="华文宋体"/>
                <w:b/>
                <w:bCs/>
                <w:sz w:val="24"/>
                <w:szCs w:val="24"/>
                <w:highlight w:val="none"/>
                <w:u w:val="none"/>
                <w:vertAlign w:val="baseline"/>
                <w:lang w:val="en-US" w:eastAsia="zh-Hans"/>
              </w:rPr>
              <w:t>双方可以就价格进行协商</w:t>
            </w:r>
            <w:r>
              <w:rPr>
                <w:rFonts w:hint="default" w:ascii="华文宋体" w:hAnsi="华文宋体" w:eastAsia="华文宋体" w:cs="华文宋体"/>
                <w:b/>
                <w:bCs/>
                <w:sz w:val="24"/>
                <w:szCs w:val="24"/>
                <w:highlight w:val="none"/>
                <w:u w:val="none"/>
                <w:vertAlign w:val="baseline"/>
                <w:lang w:eastAsia="zh-Hans"/>
              </w:rPr>
              <w:t>，</w:t>
            </w:r>
            <w:r>
              <w:rPr>
                <w:rFonts w:hint="eastAsia" w:ascii="华文宋体" w:hAnsi="华文宋体" w:eastAsia="华文宋体" w:cs="华文宋体"/>
                <w:b/>
                <w:bCs/>
                <w:sz w:val="24"/>
                <w:szCs w:val="24"/>
                <w:highlight w:val="none"/>
                <w:u w:val="none"/>
                <w:vertAlign w:val="baseline"/>
                <w:lang w:val="en-US" w:eastAsia="zh-Hans"/>
              </w:rPr>
              <w:t>并签订补充协议</w:t>
            </w:r>
            <w:r>
              <w:rPr>
                <w:rFonts w:hint="default" w:ascii="华文宋体" w:hAnsi="华文宋体" w:eastAsia="华文宋体" w:cs="华文宋体"/>
                <w:b/>
                <w:bCs/>
                <w:sz w:val="24"/>
                <w:szCs w:val="24"/>
                <w:highlight w:val="none"/>
                <w:u w:val="none"/>
                <w:vertAlign w:val="baseline"/>
                <w:lang w:eastAsia="zh-Hans"/>
              </w:rPr>
              <w:t>，</w:t>
            </w:r>
            <w:r>
              <w:rPr>
                <w:rFonts w:hint="eastAsia" w:ascii="华文宋体" w:hAnsi="华文宋体" w:eastAsia="华文宋体" w:cs="华文宋体"/>
                <w:b/>
                <w:bCs/>
                <w:sz w:val="24"/>
                <w:szCs w:val="24"/>
                <w:highlight w:val="none"/>
                <w:u w:val="none"/>
                <w:vertAlign w:val="baseline"/>
                <w:lang w:val="en-US" w:eastAsia="zh-Hans"/>
              </w:rPr>
              <w:t>但价格浮动在</w:t>
            </w:r>
            <w:r>
              <w:rPr>
                <w:rFonts w:hint="default" w:ascii="华文宋体" w:hAnsi="华文宋体" w:eastAsia="华文宋体" w:cs="华文宋体"/>
                <w:b/>
                <w:bCs/>
                <w:sz w:val="24"/>
                <w:szCs w:val="24"/>
                <w:highlight w:val="none"/>
                <w:u w:val="none"/>
                <w:vertAlign w:val="baseline"/>
                <w:lang w:eastAsia="zh-Hans"/>
              </w:rPr>
              <w:t>5%</w:t>
            </w:r>
            <w:r>
              <w:rPr>
                <w:rFonts w:hint="eastAsia" w:ascii="华文宋体" w:hAnsi="华文宋体" w:eastAsia="华文宋体" w:cs="华文宋体"/>
                <w:b/>
                <w:bCs/>
                <w:sz w:val="24"/>
                <w:szCs w:val="24"/>
                <w:highlight w:val="none"/>
                <w:u w:val="none"/>
                <w:vertAlign w:val="baseline"/>
                <w:lang w:val="en-US" w:eastAsia="zh-Hans"/>
              </w:rPr>
              <w:t>内</w:t>
            </w:r>
            <w:r>
              <w:rPr>
                <w:rFonts w:hint="default" w:ascii="华文宋体" w:hAnsi="华文宋体" w:eastAsia="华文宋体" w:cs="华文宋体"/>
                <w:b/>
                <w:bCs/>
                <w:sz w:val="24"/>
                <w:szCs w:val="24"/>
                <w:highlight w:val="none"/>
                <w:u w:val="none"/>
                <w:vertAlign w:val="baseline"/>
                <w:lang w:eastAsia="zh-Hans"/>
              </w:rPr>
              <w:t>，</w:t>
            </w:r>
            <w:r>
              <w:rPr>
                <w:rFonts w:hint="eastAsia" w:ascii="华文宋体" w:hAnsi="华文宋体" w:eastAsia="华文宋体" w:cs="华文宋体"/>
                <w:b/>
                <w:bCs/>
                <w:sz w:val="24"/>
                <w:szCs w:val="24"/>
                <w:highlight w:val="none"/>
                <w:u w:val="none"/>
                <w:vertAlign w:val="baseline"/>
                <w:lang w:val="en-US" w:eastAsia="zh-Hans"/>
              </w:rPr>
              <w:t>价格以本合同约定执行</w:t>
            </w:r>
            <w:r>
              <w:rPr>
                <w:rFonts w:hint="default" w:ascii="华文宋体" w:hAnsi="华文宋体" w:eastAsia="华文宋体" w:cs="华文宋体"/>
                <w:b/>
                <w:bCs/>
                <w:sz w:val="24"/>
                <w:szCs w:val="24"/>
                <w:highlight w:val="none"/>
                <w:u w:val="none"/>
                <w:vertAlign w:val="baseline"/>
                <w:lang w:eastAsia="zh-Hans"/>
              </w:rPr>
              <w:t>，</w:t>
            </w:r>
            <w:r>
              <w:rPr>
                <w:rFonts w:hint="eastAsia" w:ascii="华文宋体" w:hAnsi="华文宋体" w:eastAsia="华文宋体" w:cs="华文宋体"/>
                <w:b/>
                <w:bCs/>
                <w:sz w:val="24"/>
                <w:szCs w:val="24"/>
                <w:highlight w:val="none"/>
                <w:u w:val="none"/>
                <w:vertAlign w:val="baseline"/>
                <w:lang w:val="en-US" w:eastAsia="zh-Hans"/>
              </w:rPr>
              <w:t>不予变更</w:t>
            </w:r>
            <w:r>
              <w:rPr>
                <w:rFonts w:hint="default" w:ascii="华文宋体" w:hAnsi="华文宋体" w:eastAsia="华文宋体" w:cs="华文宋体"/>
                <w:b/>
                <w:bCs/>
                <w:sz w:val="24"/>
                <w:szCs w:val="24"/>
                <w:highlight w:val="none"/>
                <w:u w:val="none"/>
                <w:vertAlign w:val="baseline"/>
                <w:lang w:eastAsia="zh-Hans"/>
              </w:rPr>
              <w:t>。</w:t>
            </w:r>
          </w:p>
          <w:p>
            <w:pPr>
              <w:keepNext w:val="0"/>
              <w:keepLines w:val="0"/>
              <w:pageBreakBefore w:val="0"/>
              <w:widowControl w:val="0"/>
              <w:numPr>
                <w:ilvl w:val="0"/>
                <w:numId w:val="2"/>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b/>
                <w:bCs/>
                <w:sz w:val="24"/>
                <w:szCs w:val="24"/>
                <w:u w:val="none"/>
                <w:vertAlign w:val="baseline"/>
                <w:lang w:val="en-US" w:eastAsia="zh-Hans"/>
              </w:rPr>
            </w:pPr>
            <w:r>
              <w:rPr>
                <w:rFonts w:hint="eastAsia" w:ascii="华文宋体" w:hAnsi="华文宋体" w:eastAsia="华文宋体" w:cs="华文宋体"/>
                <w:b/>
                <w:bCs/>
                <w:sz w:val="24"/>
                <w:szCs w:val="24"/>
                <w:highlight w:val="none"/>
                <w:u w:val="none"/>
                <w:vertAlign w:val="baseline"/>
                <w:lang w:val="en-US" w:eastAsia="zh-Hans"/>
              </w:rPr>
              <w:t>本合同价为暂定价</w:t>
            </w:r>
            <w:r>
              <w:rPr>
                <w:rFonts w:hint="default" w:ascii="华文宋体" w:hAnsi="华文宋体" w:eastAsia="华文宋体" w:cs="华文宋体"/>
                <w:b/>
                <w:bCs/>
                <w:sz w:val="24"/>
                <w:szCs w:val="24"/>
                <w:highlight w:val="none"/>
                <w:u w:val="none"/>
                <w:vertAlign w:val="baseline"/>
                <w:lang w:eastAsia="zh-Hans"/>
              </w:rPr>
              <w:t>，</w:t>
            </w:r>
            <w:r>
              <w:rPr>
                <w:rFonts w:hint="eastAsia" w:ascii="华文宋体" w:hAnsi="华文宋体" w:eastAsia="华文宋体" w:cs="华文宋体"/>
                <w:b/>
                <w:bCs/>
                <w:sz w:val="24"/>
                <w:szCs w:val="24"/>
                <w:highlight w:val="none"/>
                <w:u w:val="none"/>
                <w:vertAlign w:val="baseline"/>
                <w:lang w:val="en-US" w:eastAsia="zh-Hans"/>
              </w:rPr>
              <w:t>实际金额根据甲方需要以及双方的对账或结算文件据实结算</w:t>
            </w:r>
            <w:r>
              <w:rPr>
                <w:rFonts w:hint="default" w:ascii="华文宋体" w:hAnsi="华文宋体" w:eastAsia="华文宋体" w:cs="华文宋体"/>
                <w:b/>
                <w:bCs/>
                <w:sz w:val="24"/>
                <w:szCs w:val="24"/>
                <w:highlight w:val="none"/>
                <w:u w:val="none"/>
                <w:vertAlign w:val="baseline"/>
                <w:lang w:eastAsia="zh-Hans"/>
              </w:rPr>
              <w:t>。</w:t>
            </w:r>
          </w:p>
        </w:tc>
      </w:tr>
    </w:tbl>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b/>
          <w:bCs/>
          <w:sz w:val="24"/>
          <w:szCs w:val="24"/>
          <w:lang w:val="en-US" w:eastAsia="zh-CN"/>
        </w:rPr>
      </w:pPr>
    </w:p>
    <w:p>
      <w:pPr>
        <w:keepNext w:val="0"/>
        <w:keepLines w:val="0"/>
        <w:pageBreakBefore w:val="0"/>
        <w:widowControl w:val="0"/>
        <w:numPr>
          <w:ilvl w:val="0"/>
          <w:numId w:val="1"/>
        </w:numPr>
        <w:kinsoku/>
        <w:wordWrap/>
        <w:overflowPunct/>
        <w:topLinePunct w:val="0"/>
        <w:autoSpaceDE w:val="0"/>
        <w:autoSpaceDN w:val="0"/>
        <w:bidi w:val="0"/>
        <w:adjustRightInd/>
        <w:snapToGrid/>
        <w:spacing w:line="240" w:lineRule="auto"/>
        <w:ind w:firstLine="0" w:firstLineChars="0"/>
        <w:jc w:val="both"/>
        <w:textAlignment w:val="auto"/>
        <w:rPr>
          <w:rFonts w:hint="eastAsia" w:ascii="华文宋体" w:hAnsi="华文宋体" w:eastAsia="华文宋体" w:cs="华文宋体"/>
          <w:b/>
          <w:bCs/>
          <w:sz w:val="24"/>
          <w:szCs w:val="24"/>
          <w:lang w:val="en-US" w:eastAsia="zh-CN"/>
        </w:rPr>
      </w:pPr>
      <w:r>
        <w:rPr>
          <w:rFonts w:hint="eastAsia" w:ascii="华文宋体" w:hAnsi="华文宋体" w:eastAsia="华文宋体" w:cs="华文宋体"/>
          <w:b/>
          <w:bCs/>
          <w:sz w:val="24"/>
          <w:szCs w:val="24"/>
          <w:lang w:val="en-US" w:eastAsia="zh-CN"/>
        </w:rPr>
        <w:t>产品质量/技术标准</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b w:val="0"/>
          <w:bCs w:val="0"/>
          <w:sz w:val="24"/>
          <w:szCs w:val="24"/>
          <w:u w:val="none"/>
          <w:lang w:val="en-US" w:eastAsia="zh-CN"/>
        </w:rPr>
      </w:pPr>
      <w:r>
        <w:rPr>
          <w:rFonts w:hint="eastAsia" w:ascii="华文宋体" w:hAnsi="华文宋体" w:eastAsia="华文宋体" w:cs="华文宋体"/>
          <w:b w:val="0"/>
          <w:bCs w:val="0"/>
          <w:sz w:val="24"/>
          <w:szCs w:val="24"/>
          <w:lang w:val="en-US" w:eastAsia="zh-CN"/>
        </w:rPr>
        <w:t>1.产品质量/技术标准：</w:t>
      </w:r>
      <w:r>
        <w:rPr>
          <w:rFonts w:hint="eastAsia" w:ascii="华文宋体" w:hAnsi="华文宋体" w:eastAsia="华文宋体" w:cs="华文宋体"/>
          <w:b w:val="0"/>
          <w:bCs w:val="0"/>
          <w:sz w:val="24"/>
          <w:szCs w:val="24"/>
          <w:u w:val="single"/>
          <w:lang w:val="en-US" w:eastAsia="zh-CN"/>
        </w:rPr>
        <w:t>按照国家标准施工图集及项目施工图纸组织生产</w:t>
      </w:r>
      <w:r>
        <w:rPr>
          <w:rFonts w:hint="eastAsia" w:ascii="华文宋体" w:hAnsi="华文宋体" w:eastAsia="华文宋体" w:cs="华文宋体"/>
          <w:b w:val="0"/>
          <w:bCs w:val="0"/>
          <w:sz w:val="24"/>
          <w:szCs w:val="24"/>
          <w:u w:val="none"/>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b w:val="0"/>
          <w:bCs w:val="0"/>
          <w:sz w:val="24"/>
          <w:szCs w:val="24"/>
          <w:u w:val="none"/>
          <w:lang w:val="en-US" w:eastAsia="zh-CN"/>
        </w:rPr>
      </w:pPr>
      <w:r>
        <w:rPr>
          <w:rFonts w:hint="eastAsia" w:ascii="华文宋体" w:hAnsi="华文宋体" w:eastAsia="华文宋体" w:cs="华文宋体"/>
          <w:b w:val="0"/>
          <w:bCs w:val="0"/>
          <w:sz w:val="24"/>
          <w:szCs w:val="24"/>
          <w:u w:val="none"/>
          <w:lang w:val="en-US" w:eastAsia="zh-CN"/>
        </w:rPr>
        <w:t>2.经甲乙双方约定，本合同项下产品执行按本条约定标准执行，但双方一致同意，如遇国家标准，部颁标准以及行业标准等严于约定标准的，则执行最严标准。</w:t>
      </w:r>
    </w:p>
    <w:p>
      <w:pPr>
        <w:keepNext w:val="0"/>
        <w:keepLines w:val="0"/>
        <w:pageBreakBefore w:val="0"/>
        <w:widowControl w:val="0"/>
        <w:numPr>
          <w:ilvl w:val="0"/>
          <w:numId w:val="1"/>
        </w:numPr>
        <w:kinsoku/>
        <w:wordWrap/>
        <w:overflowPunct/>
        <w:topLinePunct w:val="0"/>
        <w:autoSpaceDE w:val="0"/>
        <w:autoSpaceDN w:val="0"/>
        <w:bidi w:val="0"/>
        <w:adjustRightInd/>
        <w:snapToGrid/>
        <w:spacing w:line="240" w:lineRule="auto"/>
        <w:ind w:firstLine="0" w:firstLineChars="0"/>
        <w:jc w:val="both"/>
        <w:textAlignment w:val="auto"/>
        <w:rPr>
          <w:rFonts w:hint="eastAsia" w:ascii="华文宋体" w:hAnsi="华文宋体" w:eastAsia="华文宋体" w:cs="华文宋体"/>
          <w:b/>
          <w:bCs/>
          <w:sz w:val="24"/>
          <w:szCs w:val="24"/>
          <w:lang w:val="en-US" w:eastAsia="zh-CN"/>
        </w:rPr>
      </w:pPr>
      <w:r>
        <w:rPr>
          <w:rFonts w:hint="eastAsia" w:ascii="华文宋体" w:hAnsi="华文宋体" w:eastAsia="华文宋体" w:cs="华文宋体"/>
          <w:b/>
          <w:bCs/>
          <w:sz w:val="24"/>
          <w:szCs w:val="24"/>
          <w:lang w:val="en-US" w:eastAsia="zh-CN"/>
        </w:rPr>
        <w:t>提货、交付和验收</w:t>
      </w:r>
    </w:p>
    <w:p>
      <w:pPr>
        <w:keepNext w:val="0"/>
        <w:keepLines w:val="0"/>
        <w:pageBreakBefore w:val="0"/>
        <w:widowControl w:val="0"/>
        <w:numPr>
          <w:ilvl w:val="0"/>
          <w:numId w:val="3"/>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b w:val="0"/>
          <w:bCs w:val="0"/>
          <w:sz w:val="24"/>
          <w:szCs w:val="24"/>
          <w:lang w:val="en-US" w:eastAsia="zh-CN"/>
        </w:rPr>
      </w:pPr>
      <w:r>
        <w:rPr>
          <w:rFonts w:hint="eastAsia" w:ascii="华文宋体" w:hAnsi="华文宋体" w:eastAsia="华文宋体" w:cs="华文宋体"/>
          <w:b w:val="0"/>
          <w:bCs w:val="0"/>
          <w:sz w:val="24"/>
          <w:szCs w:val="24"/>
          <w:lang w:val="en-US" w:eastAsia="zh-CN"/>
        </w:rPr>
        <w:t>运输方式及费用承担</w:t>
      </w:r>
    </w:p>
    <w:p>
      <w:pPr>
        <w:keepNext w:val="0"/>
        <w:keepLines w:val="0"/>
        <w:pageBreakBefore w:val="0"/>
        <w:widowControl w:val="0"/>
        <w:numPr>
          <w:ilvl w:val="0"/>
          <w:numId w:val="4"/>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b w:val="0"/>
          <w:bCs w:val="0"/>
          <w:sz w:val="24"/>
          <w:szCs w:val="24"/>
          <w:lang w:val="en-US" w:eastAsia="zh-CN"/>
        </w:rPr>
      </w:pPr>
      <w:r>
        <w:rPr>
          <w:rFonts w:hint="eastAsia" w:ascii="华文宋体" w:hAnsi="华文宋体" w:eastAsia="华文宋体" w:cs="华文宋体"/>
          <w:b w:val="0"/>
          <w:bCs w:val="0"/>
          <w:sz w:val="24"/>
          <w:szCs w:val="24"/>
          <w:lang w:val="en-US" w:eastAsia="zh-CN"/>
        </w:rPr>
        <w:t>运输方式：汽运；</w:t>
      </w:r>
    </w:p>
    <w:p>
      <w:pPr>
        <w:keepNext w:val="0"/>
        <w:keepLines w:val="0"/>
        <w:pageBreakBefore w:val="0"/>
        <w:widowControl w:val="0"/>
        <w:numPr>
          <w:ilvl w:val="0"/>
          <w:numId w:val="4"/>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b w:val="0"/>
          <w:bCs w:val="0"/>
          <w:sz w:val="24"/>
          <w:szCs w:val="24"/>
          <w:lang w:val="en-US" w:eastAsia="zh-CN"/>
        </w:rPr>
      </w:pPr>
      <w:r>
        <w:rPr>
          <w:rFonts w:hint="eastAsia" w:ascii="华文宋体" w:hAnsi="华文宋体" w:eastAsia="华文宋体" w:cs="华文宋体"/>
          <w:b w:val="0"/>
          <w:bCs w:val="0"/>
          <w:sz w:val="24"/>
          <w:szCs w:val="24"/>
          <w:lang w:val="en-US" w:eastAsia="zh-CN"/>
        </w:rPr>
        <w:t>运输及费用：</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b w:val="0"/>
          <w:bCs w:val="0"/>
          <w:sz w:val="24"/>
          <w:szCs w:val="24"/>
          <w:lang w:val="en-US" w:eastAsia="zh-CN"/>
        </w:rPr>
      </w:pPr>
      <w:r>
        <w:rPr>
          <w:rFonts w:hint="eastAsia" w:ascii="华文宋体" w:hAnsi="华文宋体" w:eastAsia="华文宋体" w:cs="华文宋体"/>
          <w:b w:val="0"/>
          <w:bCs w:val="0"/>
          <w:sz w:val="24"/>
          <w:szCs w:val="24"/>
          <w:lang w:val="en-US" w:eastAsia="zh-CN"/>
        </w:rPr>
        <w:t>①由</w:t>
      </w:r>
      <w:r>
        <w:rPr>
          <w:rFonts w:hint="eastAsia" w:ascii="华文宋体" w:hAnsi="华文宋体" w:eastAsia="华文宋体" w:cs="华文宋体"/>
          <w:b w:val="0"/>
          <w:bCs w:val="0"/>
          <w:sz w:val="24"/>
          <w:szCs w:val="24"/>
          <w:u w:val="single"/>
          <w:lang w:val="en-US" w:eastAsia="zh-CN"/>
        </w:rPr>
        <w:t>乙方</w:t>
      </w:r>
      <w:r>
        <w:rPr>
          <w:rFonts w:hint="eastAsia" w:ascii="华文宋体" w:hAnsi="华文宋体" w:eastAsia="华文宋体" w:cs="华文宋体"/>
          <w:b w:val="0"/>
          <w:bCs w:val="0"/>
          <w:sz w:val="24"/>
          <w:szCs w:val="24"/>
          <w:lang w:val="en-US" w:eastAsia="zh-CN"/>
        </w:rPr>
        <w:t>负责运输至甲方指定工地，运输费用由</w:t>
      </w:r>
      <w:r>
        <w:rPr>
          <w:rFonts w:hint="eastAsia" w:ascii="华文宋体" w:hAnsi="华文宋体" w:eastAsia="华文宋体" w:cs="华文宋体"/>
          <w:b w:val="0"/>
          <w:bCs w:val="0"/>
          <w:sz w:val="24"/>
          <w:szCs w:val="24"/>
          <w:u w:val="single"/>
          <w:lang w:val="en-US" w:eastAsia="zh-CN"/>
        </w:rPr>
        <w:t>乙方</w:t>
      </w:r>
      <w:r>
        <w:rPr>
          <w:rFonts w:hint="eastAsia" w:ascii="华文宋体" w:hAnsi="华文宋体" w:eastAsia="华文宋体" w:cs="华文宋体"/>
          <w:b w:val="0"/>
          <w:bCs w:val="0"/>
          <w:sz w:val="24"/>
          <w:szCs w:val="24"/>
          <w:lang w:val="en-US" w:eastAsia="zh-CN"/>
        </w:rPr>
        <w:t>承担</w:t>
      </w:r>
      <w:r>
        <w:rPr>
          <w:rFonts w:hint="eastAsia" w:ascii="华文宋体" w:hAnsi="华文宋体" w:eastAsia="华文宋体" w:cs="华文宋体"/>
          <w:b w:val="0"/>
          <w:bCs w:val="0"/>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b w:val="0"/>
          <w:bCs w:val="0"/>
          <w:sz w:val="24"/>
          <w:szCs w:val="24"/>
          <w:lang w:val="en-US" w:eastAsia="zh-CN"/>
        </w:rPr>
      </w:pPr>
      <w:r>
        <w:rPr>
          <w:rFonts w:hint="eastAsia" w:ascii="华文宋体" w:hAnsi="华文宋体" w:eastAsia="华文宋体" w:cs="华文宋体"/>
          <w:b w:val="0"/>
          <w:bCs w:val="0"/>
          <w:sz w:val="24"/>
          <w:szCs w:val="24"/>
          <w:lang w:val="en-US" w:eastAsia="zh-CN"/>
        </w:rPr>
        <w:t>②由</w:t>
      </w:r>
      <w:r>
        <w:rPr>
          <w:rFonts w:hint="eastAsia" w:ascii="华文宋体" w:hAnsi="华文宋体" w:eastAsia="华文宋体" w:cs="华文宋体"/>
          <w:b w:val="0"/>
          <w:bCs w:val="0"/>
          <w:sz w:val="24"/>
          <w:szCs w:val="24"/>
          <w:u w:val="single"/>
          <w:lang w:val="en-US" w:eastAsia="zh-CN"/>
        </w:rPr>
        <w:t>甲方</w:t>
      </w:r>
      <w:r>
        <w:rPr>
          <w:rFonts w:hint="eastAsia" w:ascii="华文宋体" w:hAnsi="华文宋体" w:eastAsia="华文宋体" w:cs="华文宋体"/>
          <w:b w:val="0"/>
          <w:bCs w:val="0"/>
          <w:sz w:val="24"/>
          <w:szCs w:val="24"/>
          <w:lang w:val="en-US" w:eastAsia="zh-CN"/>
        </w:rPr>
        <w:t>负责产品的装卸及就位；</w:t>
      </w:r>
    </w:p>
    <w:p>
      <w:pPr>
        <w:keepNext w:val="0"/>
        <w:keepLines w:val="0"/>
        <w:pageBreakBefore w:val="0"/>
        <w:widowControl w:val="0"/>
        <w:numPr>
          <w:ilvl w:val="0"/>
          <w:numId w:val="3"/>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b w:val="0"/>
          <w:bCs w:val="0"/>
          <w:sz w:val="24"/>
          <w:szCs w:val="24"/>
          <w:highlight w:val="none"/>
          <w:lang w:val="en-US" w:eastAsia="zh-CN"/>
        </w:rPr>
      </w:pPr>
      <w:r>
        <w:rPr>
          <w:rFonts w:hint="eastAsia" w:ascii="华文宋体" w:hAnsi="华文宋体" w:eastAsia="华文宋体" w:cs="华文宋体"/>
          <w:b w:val="0"/>
          <w:bCs w:val="0"/>
          <w:sz w:val="24"/>
          <w:szCs w:val="24"/>
          <w:highlight w:val="none"/>
          <w:lang w:val="en-US" w:eastAsia="zh-CN"/>
        </w:rPr>
        <w:t>签收与验收</w:t>
      </w:r>
    </w:p>
    <w:p>
      <w:pPr>
        <w:keepNext w:val="0"/>
        <w:keepLines w:val="0"/>
        <w:pageBreakBefore w:val="0"/>
        <w:widowControl w:val="0"/>
        <w:numPr>
          <w:ilvl w:val="0"/>
          <w:numId w:val="5"/>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b w:val="0"/>
          <w:bCs w:val="0"/>
          <w:sz w:val="24"/>
          <w:szCs w:val="24"/>
          <w:highlight w:val="none"/>
          <w:lang w:val="en-US" w:eastAsia="zh-CN"/>
        </w:rPr>
      </w:pPr>
      <w:r>
        <w:rPr>
          <w:rFonts w:hint="eastAsia" w:ascii="华文宋体" w:hAnsi="华文宋体" w:eastAsia="华文宋体" w:cs="华文宋体"/>
          <w:b w:val="0"/>
          <w:bCs w:val="0"/>
          <w:sz w:val="24"/>
          <w:szCs w:val="24"/>
          <w:highlight w:val="none"/>
          <w:lang w:val="en-US" w:eastAsia="zh-CN"/>
        </w:rPr>
        <w:t>由乙方负责将产品运至合同约定地点，经甲方指定签收人或甲方其他书面委托人验查后在乙方提供的</w:t>
      </w:r>
      <w:r>
        <w:rPr>
          <w:rFonts w:hint="eastAsia" w:ascii="华文宋体" w:hAnsi="华文宋体" w:eastAsia="华文宋体" w:cs="华文宋体"/>
          <w:b w:val="0"/>
          <w:bCs w:val="0"/>
          <w:sz w:val="24"/>
          <w:szCs w:val="24"/>
          <w:highlight w:val="none"/>
          <w:u w:val="single"/>
          <w:lang w:val="en-US" w:eastAsia="zh-CN"/>
        </w:rPr>
        <w:t>送货单</w:t>
      </w:r>
      <w:r>
        <w:rPr>
          <w:rFonts w:hint="eastAsia" w:ascii="华文宋体" w:hAnsi="华文宋体" w:eastAsia="华文宋体" w:cs="华文宋体"/>
          <w:b w:val="0"/>
          <w:bCs w:val="0"/>
          <w:sz w:val="24"/>
          <w:szCs w:val="24"/>
          <w:highlight w:val="none"/>
          <w:lang w:val="en-US" w:eastAsia="zh-CN"/>
        </w:rPr>
        <w:t>上签字或盖章</w:t>
      </w:r>
      <w:r>
        <w:rPr>
          <w:rFonts w:hint="default" w:ascii="华文宋体" w:hAnsi="华文宋体" w:eastAsia="华文宋体" w:cs="华文宋体"/>
          <w:b w:val="0"/>
          <w:bCs w:val="0"/>
          <w:sz w:val="24"/>
          <w:szCs w:val="24"/>
          <w:highlight w:val="none"/>
          <w:lang w:eastAsia="zh-CN"/>
        </w:rPr>
        <w:t>，</w:t>
      </w:r>
      <w:r>
        <w:rPr>
          <w:rFonts w:hint="eastAsia" w:ascii="华文宋体" w:hAnsi="华文宋体" w:eastAsia="华文宋体" w:cs="华文宋体"/>
          <w:b w:val="0"/>
          <w:bCs w:val="0"/>
          <w:sz w:val="24"/>
          <w:szCs w:val="24"/>
          <w:highlight w:val="none"/>
          <w:lang w:val="en-US" w:eastAsia="zh-Hans"/>
        </w:rPr>
        <w:t>作为后续双方对账或者结算的依据</w:t>
      </w:r>
      <w:r>
        <w:rPr>
          <w:rFonts w:hint="eastAsia" w:ascii="华文宋体" w:hAnsi="华文宋体" w:eastAsia="华文宋体" w:cs="华文宋体"/>
          <w:b w:val="0"/>
          <w:bCs w:val="0"/>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b w:val="0"/>
          <w:bCs w:val="0"/>
          <w:sz w:val="24"/>
          <w:szCs w:val="24"/>
          <w:lang w:val="en-US" w:eastAsia="zh-CN"/>
        </w:rPr>
      </w:pPr>
      <w:r>
        <w:rPr>
          <w:rFonts w:hint="eastAsia" w:ascii="华文宋体" w:hAnsi="华文宋体" w:eastAsia="华文宋体" w:cs="华文宋体"/>
          <w:b w:val="0"/>
          <w:bCs w:val="0"/>
          <w:sz w:val="24"/>
          <w:szCs w:val="24"/>
          <w:lang w:val="en-US" w:eastAsia="zh-CN"/>
        </w:rPr>
        <w:t>（2）甲方可以分别指定签收人员和验收人员，也可以指定同一人为产品的签收人员和验收人员，也可以另行书面指定其他人员作为产品的签收和验收人员。其他人员进行签收和验收时应向乙方出具授权手续，如无授权手续，乙方即交付的，无论乙方是否知晓该其他人员是否有授权，均视为乙方未交付，按乙方逾期交付处理。</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b/>
          <w:bCs/>
          <w:sz w:val="24"/>
          <w:szCs w:val="24"/>
          <w:lang w:val="en-US" w:eastAsia="zh-CN"/>
        </w:rPr>
      </w:pPr>
      <w:r>
        <w:rPr>
          <w:rFonts w:hint="eastAsia" w:ascii="华文宋体" w:hAnsi="华文宋体" w:eastAsia="华文宋体" w:cs="华文宋体"/>
          <w:b w:val="0"/>
          <w:bCs w:val="0"/>
          <w:sz w:val="24"/>
          <w:szCs w:val="24"/>
          <w:lang w:val="en-US" w:eastAsia="zh-CN"/>
        </w:rPr>
        <w:t>（3）</w:t>
      </w:r>
      <w:r>
        <w:rPr>
          <w:rFonts w:hint="eastAsia" w:ascii="华文宋体" w:hAnsi="华文宋体" w:eastAsia="华文宋体" w:cs="华文宋体"/>
          <w:b/>
          <w:bCs/>
          <w:sz w:val="24"/>
          <w:szCs w:val="24"/>
          <w:lang w:val="en-US" w:eastAsia="zh-CN"/>
        </w:rPr>
        <w:t>甲方人员对产品的签收或验收行为也不能视作对乙方产品质量的完全认同，不能免除在施工过程中因乙方产品质量问题引起的关乎乙方的一切责任；</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b w:val="0"/>
          <w:bCs w:val="0"/>
          <w:sz w:val="24"/>
          <w:szCs w:val="24"/>
          <w:lang w:val="en-US" w:eastAsia="zh-CN"/>
        </w:rPr>
      </w:pPr>
      <w:r>
        <w:rPr>
          <w:rFonts w:hint="eastAsia" w:ascii="华文宋体" w:hAnsi="华文宋体" w:eastAsia="华文宋体" w:cs="华文宋体"/>
          <w:b w:val="0"/>
          <w:bCs w:val="0"/>
          <w:sz w:val="24"/>
          <w:szCs w:val="24"/>
          <w:lang w:val="en-US" w:eastAsia="zh-CN"/>
        </w:rPr>
        <w:t>（4）交货数量以甲方委托签收人的</w:t>
      </w:r>
      <w:r>
        <w:rPr>
          <w:rFonts w:hint="eastAsia" w:ascii="华文宋体" w:hAnsi="华文宋体" w:eastAsia="华文宋体" w:cs="华文宋体"/>
          <w:b w:val="0"/>
          <w:bCs w:val="0"/>
          <w:sz w:val="24"/>
          <w:szCs w:val="24"/>
          <w:u w:val="single"/>
          <w:lang w:val="en-US" w:eastAsia="zh-CN"/>
        </w:rPr>
        <w:t>确认单</w:t>
      </w:r>
      <w:r>
        <w:rPr>
          <w:rFonts w:hint="eastAsia" w:ascii="华文宋体" w:hAnsi="华文宋体" w:eastAsia="华文宋体" w:cs="华文宋体"/>
          <w:b w:val="0"/>
          <w:bCs w:val="0"/>
          <w:sz w:val="24"/>
          <w:szCs w:val="24"/>
          <w:lang w:val="en-US" w:eastAsia="zh-CN"/>
        </w:rPr>
        <w:t>上的数量为准；</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default" w:ascii="华文宋体" w:hAnsi="华文宋体" w:eastAsia="华文宋体" w:cs="华文宋体"/>
          <w:b w:val="0"/>
          <w:bCs w:val="0"/>
          <w:sz w:val="24"/>
          <w:szCs w:val="24"/>
          <w:lang w:val="en-US" w:eastAsia="zh-CN"/>
        </w:rPr>
      </w:pPr>
      <w:r>
        <w:rPr>
          <w:rFonts w:hint="eastAsia" w:ascii="华文宋体" w:hAnsi="华文宋体" w:eastAsia="华文宋体" w:cs="华文宋体"/>
          <w:b w:val="0"/>
          <w:bCs w:val="0"/>
          <w:sz w:val="24"/>
          <w:szCs w:val="24"/>
          <w:lang w:val="en-US" w:eastAsia="zh-CN"/>
        </w:rPr>
        <w:t>（5）甲方指定</w:t>
      </w:r>
      <w:r>
        <w:rPr>
          <w:rFonts w:hint="eastAsia" w:ascii="华文宋体" w:hAnsi="华文宋体" w:eastAsia="华文宋体" w:cs="华文宋体"/>
          <w:b w:val="0"/>
          <w:bCs w:val="0"/>
          <w:sz w:val="24"/>
          <w:szCs w:val="24"/>
          <w:u w:val="single"/>
          <w:lang w:val="en-US" w:eastAsia="zh-CN"/>
        </w:rPr>
        <w:t xml:space="preserve">      </w:t>
      </w:r>
      <w:r>
        <w:rPr>
          <w:rFonts w:hint="eastAsia" w:ascii="华文宋体" w:hAnsi="华文宋体" w:eastAsia="华文宋体" w:cs="华文宋体"/>
          <w:b w:val="0"/>
          <w:bCs w:val="0"/>
          <w:sz w:val="24"/>
          <w:szCs w:val="24"/>
          <w:lang w:val="en-US" w:eastAsia="zh-CN"/>
        </w:rPr>
        <w:t>作为产品的签收和验收人员,联系方式：</w:t>
      </w:r>
      <w:r>
        <w:rPr>
          <w:rFonts w:hint="eastAsia" w:ascii="华文宋体" w:hAnsi="华文宋体" w:eastAsia="华文宋体" w:cs="华文宋体"/>
          <w:b w:val="0"/>
          <w:bCs w:val="0"/>
          <w:sz w:val="24"/>
          <w:szCs w:val="24"/>
          <w:u w:val="single"/>
          <w:lang w:val="en-US" w:eastAsia="zh-CN"/>
        </w:rPr>
        <w:t xml:space="preserve">        </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480" w:firstLineChars="200"/>
        <w:jc w:val="both"/>
        <w:textAlignment w:val="auto"/>
        <w:rPr>
          <w:rFonts w:hint="eastAsia" w:ascii="华文宋体" w:hAnsi="华文宋体" w:eastAsia="华文宋体" w:cs="华文宋体"/>
          <w:b w:val="0"/>
          <w:bCs w:val="0"/>
          <w:sz w:val="24"/>
          <w:szCs w:val="24"/>
          <w:lang w:val="en-US" w:eastAsia="zh-CN"/>
        </w:rPr>
      </w:pPr>
      <w:r>
        <w:rPr>
          <w:rFonts w:hint="eastAsia" w:ascii="华文宋体" w:hAnsi="华文宋体" w:eastAsia="华文宋体" w:cs="华文宋体"/>
          <w:b w:val="0"/>
          <w:bCs w:val="0"/>
          <w:sz w:val="24"/>
          <w:szCs w:val="24"/>
          <w:lang w:val="en-US" w:eastAsia="zh-CN"/>
        </w:rPr>
        <w:t>乙方联系人：</w:t>
      </w:r>
      <w:r>
        <w:rPr>
          <w:rFonts w:hint="eastAsia" w:ascii="华文宋体" w:hAnsi="华文宋体" w:eastAsia="华文宋体" w:cs="华文宋体"/>
          <w:b w:val="0"/>
          <w:bCs w:val="0"/>
          <w:sz w:val="24"/>
          <w:szCs w:val="24"/>
          <w:u w:val="single"/>
          <w:lang w:val="en-US" w:eastAsia="zh-CN"/>
        </w:rPr>
        <w:t xml:space="preserve">       </w:t>
      </w:r>
      <w:r>
        <w:rPr>
          <w:rFonts w:hint="eastAsia" w:ascii="华文宋体" w:hAnsi="华文宋体" w:eastAsia="华文宋体" w:cs="华文宋体"/>
          <w:b w:val="0"/>
          <w:bCs w:val="0"/>
          <w:sz w:val="24"/>
          <w:szCs w:val="24"/>
          <w:lang w:val="en-US" w:eastAsia="zh-CN"/>
        </w:rPr>
        <w:t>,联系方式：</w:t>
      </w:r>
      <w:r>
        <w:rPr>
          <w:rFonts w:hint="eastAsia" w:ascii="华文宋体" w:hAnsi="华文宋体" w:eastAsia="华文宋体" w:cs="华文宋体"/>
          <w:b w:val="0"/>
          <w:bCs w:val="0"/>
          <w:sz w:val="24"/>
          <w:szCs w:val="24"/>
          <w:u w:val="single"/>
          <w:lang w:val="en-US" w:eastAsia="zh-CN"/>
        </w:rPr>
        <w:t xml:space="preserve">             </w:t>
      </w:r>
      <w:r>
        <w:rPr>
          <w:rFonts w:hint="eastAsia" w:ascii="华文宋体" w:hAnsi="华文宋体" w:eastAsia="华文宋体" w:cs="华文宋体"/>
          <w:b w:val="0"/>
          <w:bCs w:val="0"/>
          <w:sz w:val="24"/>
          <w:szCs w:val="24"/>
          <w:lang w:val="en-US" w:eastAsia="zh-CN"/>
        </w:rPr>
        <w:t>。</w:t>
      </w:r>
    </w:p>
    <w:p>
      <w:pPr>
        <w:keepNext w:val="0"/>
        <w:keepLines w:val="0"/>
        <w:pageBreakBefore w:val="0"/>
        <w:widowControl w:val="0"/>
        <w:numPr>
          <w:ilvl w:val="0"/>
          <w:numId w:val="3"/>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b w:val="0"/>
          <w:bCs w:val="0"/>
          <w:sz w:val="24"/>
          <w:szCs w:val="24"/>
          <w:lang w:val="en-US" w:eastAsia="zh-CN"/>
        </w:rPr>
      </w:pPr>
      <w:r>
        <w:rPr>
          <w:rFonts w:hint="eastAsia" w:ascii="华文宋体" w:hAnsi="华文宋体" w:eastAsia="华文宋体" w:cs="华文宋体"/>
          <w:b w:val="0"/>
          <w:bCs w:val="0"/>
          <w:sz w:val="24"/>
          <w:szCs w:val="24"/>
          <w:lang w:val="en-US" w:eastAsia="zh-CN"/>
        </w:rPr>
        <w:t>验收标准</w:t>
      </w:r>
    </w:p>
    <w:p>
      <w:pPr>
        <w:keepNext w:val="0"/>
        <w:keepLines w:val="0"/>
        <w:pageBreakBefore w:val="0"/>
        <w:widowControl w:val="0"/>
        <w:numPr>
          <w:ilvl w:val="0"/>
          <w:numId w:val="6"/>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b w:val="0"/>
          <w:bCs w:val="0"/>
          <w:sz w:val="24"/>
          <w:szCs w:val="24"/>
          <w:lang w:val="en-US" w:eastAsia="zh-CN"/>
        </w:rPr>
      </w:pPr>
      <w:r>
        <w:rPr>
          <w:rFonts w:hint="eastAsia" w:ascii="华文宋体" w:hAnsi="华文宋体" w:eastAsia="华文宋体" w:cs="华文宋体"/>
          <w:b w:val="0"/>
          <w:bCs w:val="0"/>
          <w:sz w:val="24"/>
          <w:szCs w:val="24"/>
          <w:lang w:val="en-US" w:eastAsia="zh-CN"/>
        </w:rPr>
        <w:t>验收标准执行本合同约定的产品质量/技术标准；</w:t>
      </w:r>
    </w:p>
    <w:p>
      <w:pPr>
        <w:keepNext w:val="0"/>
        <w:keepLines w:val="0"/>
        <w:pageBreakBefore w:val="0"/>
        <w:widowControl w:val="0"/>
        <w:numPr>
          <w:ilvl w:val="0"/>
          <w:numId w:val="6"/>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b w:val="0"/>
          <w:bCs w:val="0"/>
          <w:sz w:val="24"/>
          <w:szCs w:val="24"/>
          <w:lang w:val="en-US" w:eastAsia="zh-CN"/>
        </w:rPr>
      </w:pPr>
      <w:r>
        <w:rPr>
          <w:rFonts w:hint="eastAsia" w:ascii="华文宋体" w:hAnsi="华文宋体" w:eastAsia="华文宋体" w:cs="华文宋体"/>
          <w:b w:val="0"/>
          <w:bCs w:val="0"/>
          <w:sz w:val="24"/>
          <w:szCs w:val="24"/>
          <w:lang w:val="en-US" w:eastAsia="zh-CN"/>
        </w:rPr>
        <w:t>乙方须采取一切必要措施保障产品装卸、运输过程中的完整、安全。</w:t>
      </w:r>
    </w:p>
    <w:p>
      <w:pPr>
        <w:keepNext w:val="0"/>
        <w:keepLines w:val="0"/>
        <w:pageBreakBefore w:val="0"/>
        <w:widowControl w:val="0"/>
        <w:numPr>
          <w:ilvl w:val="0"/>
          <w:numId w:val="3"/>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b w:val="0"/>
          <w:bCs w:val="0"/>
          <w:sz w:val="24"/>
          <w:szCs w:val="24"/>
          <w:u w:val="none"/>
          <w:lang w:val="en-US" w:eastAsia="zh-CN"/>
        </w:rPr>
      </w:pPr>
      <w:r>
        <w:rPr>
          <w:rFonts w:hint="eastAsia" w:ascii="华文宋体" w:hAnsi="华文宋体" w:eastAsia="华文宋体" w:cs="华文宋体"/>
          <w:b w:val="0"/>
          <w:bCs w:val="0"/>
          <w:sz w:val="24"/>
          <w:szCs w:val="24"/>
          <w:lang w:val="en-US" w:eastAsia="zh-CN"/>
        </w:rPr>
        <w:t>交付地点：</w:t>
      </w:r>
      <w:r>
        <w:rPr>
          <w:rFonts w:hint="eastAsia" w:ascii="华文宋体" w:hAnsi="华文宋体" w:eastAsia="华文宋体" w:cs="华文宋体"/>
          <w:b w:val="0"/>
          <w:bCs w:val="0"/>
          <w:sz w:val="24"/>
          <w:szCs w:val="24"/>
          <w:u w:val="single"/>
          <w:lang w:val="en-US" w:eastAsia="zh-CN"/>
        </w:rPr>
        <w:t xml:space="preserve">              </w:t>
      </w:r>
      <w:r>
        <w:rPr>
          <w:rFonts w:hint="eastAsia" w:ascii="华文宋体" w:hAnsi="华文宋体" w:eastAsia="华文宋体" w:cs="华文宋体"/>
          <w:b w:val="0"/>
          <w:bCs w:val="0"/>
          <w:sz w:val="24"/>
          <w:szCs w:val="24"/>
          <w:lang w:val="en-US" w:eastAsia="zh-CN"/>
        </w:rPr>
        <w:t xml:space="preserve"> </w:t>
      </w:r>
      <w:r>
        <w:rPr>
          <w:rFonts w:hint="eastAsia" w:ascii="华文宋体" w:hAnsi="华文宋体" w:eastAsia="华文宋体" w:cs="华文宋体"/>
          <w:b w:val="0"/>
          <w:bCs w:val="0"/>
          <w:sz w:val="24"/>
          <w:szCs w:val="24"/>
          <w:u w:val="none"/>
          <w:lang w:val="en-US" w:eastAsia="zh-CN"/>
        </w:rPr>
        <w:t xml:space="preserve"> </w:t>
      </w:r>
    </w:p>
    <w:p>
      <w:pPr>
        <w:keepNext w:val="0"/>
        <w:keepLines w:val="0"/>
        <w:pageBreakBefore w:val="0"/>
        <w:widowControl w:val="0"/>
        <w:numPr>
          <w:ilvl w:val="0"/>
          <w:numId w:val="1"/>
        </w:numPr>
        <w:kinsoku/>
        <w:wordWrap/>
        <w:overflowPunct/>
        <w:topLinePunct w:val="0"/>
        <w:autoSpaceDE w:val="0"/>
        <w:autoSpaceDN w:val="0"/>
        <w:bidi w:val="0"/>
        <w:adjustRightInd/>
        <w:snapToGrid/>
        <w:spacing w:line="240" w:lineRule="auto"/>
        <w:ind w:firstLine="0" w:firstLineChars="0"/>
        <w:jc w:val="both"/>
        <w:textAlignment w:val="auto"/>
        <w:rPr>
          <w:rFonts w:hint="eastAsia" w:ascii="华文宋体" w:hAnsi="华文宋体" w:eastAsia="华文宋体" w:cs="华文宋体"/>
          <w:b/>
          <w:bCs/>
          <w:sz w:val="24"/>
          <w:szCs w:val="24"/>
          <w:lang w:val="en-US" w:eastAsia="zh-CN"/>
        </w:rPr>
      </w:pPr>
      <w:r>
        <w:rPr>
          <w:rFonts w:hint="eastAsia" w:ascii="华文宋体" w:hAnsi="华文宋体" w:eastAsia="华文宋体" w:cs="华文宋体"/>
          <w:b/>
          <w:bCs/>
          <w:sz w:val="24"/>
          <w:szCs w:val="24"/>
          <w:lang w:val="en-US" w:eastAsia="zh-CN"/>
        </w:rPr>
        <w:t>工程</w:t>
      </w:r>
    </w:p>
    <w:p>
      <w:pPr>
        <w:keepNext w:val="0"/>
        <w:keepLines w:val="0"/>
        <w:pageBreakBefore w:val="0"/>
        <w:widowControl w:val="0"/>
        <w:tabs>
          <w:tab w:val="left" w:pos="624"/>
          <w:tab w:val="left" w:pos="1236"/>
          <w:tab w:val="left" w:pos="1848"/>
          <w:tab w:val="left" w:pos="2460"/>
          <w:tab w:val="left" w:pos="3072"/>
        </w:tabs>
        <w:kinsoku/>
        <w:wordWrap/>
        <w:overflowPunct/>
        <w:topLinePunct w:val="0"/>
        <w:autoSpaceDE w:val="0"/>
        <w:autoSpaceDN w:val="0"/>
        <w:bidi w:val="0"/>
        <w:adjustRightInd/>
        <w:snapToGrid/>
        <w:spacing w:before="35" w:line="240" w:lineRule="auto"/>
        <w:ind w:left="12" w:right="0" w:firstLine="0" w:firstLineChars="0"/>
        <w:jc w:val="both"/>
        <w:textAlignment w:val="auto"/>
        <w:rPr>
          <w:rFonts w:hint="default" w:ascii="华文宋体" w:hAnsi="华文宋体" w:eastAsia="华文宋体" w:cs="华文宋体"/>
          <w:b/>
          <w:sz w:val="30"/>
          <w:szCs w:val="30"/>
          <w:u w:val="single"/>
          <w:lang w:val="en-US" w:eastAsia="zh-CN"/>
        </w:rPr>
      </w:pPr>
      <w:r>
        <w:rPr>
          <w:rFonts w:hint="eastAsia" w:ascii="华文宋体" w:hAnsi="华文宋体" w:eastAsia="华文宋体" w:cs="华文宋体"/>
          <w:b w:val="0"/>
          <w:bCs w:val="0"/>
          <w:sz w:val="24"/>
          <w:szCs w:val="24"/>
          <w:lang w:val="en-US" w:eastAsia="zh-CN"/>
        </w:rPr>
        <w:t>甲方工程名称：</w:t>
      </w:r>
      <w:r>
        <w:rPr>
          <w:rFonts w:hint="eastAsia" w:ascii="华文宋体" w:hAnsi="华文宋体" w:eastAsia="华文宋体" w:cs="华文宋体"/>
          <w:b w:val="0"/>
          <w:bCs w:val="0"/>
          <w:sz w:val="24"/>
          <w:szCs w:val="24"/>
          <w:u w:val="single"/>
          <w:lang w:val="en-US" w:eastAsia="zh-CN"/>
        </w:rPr>
        <w:t xml:space="preserve">                   </w:t>
      </w:r>
    </w:p>
    <w:p>
      <w:pPr>
        <w:keepNext w:val="0"/>
        <w:keepLines w:val="0"/>
        <w:pageBreakBefore w:val="0"/>
        <w:widowControl w:val="0"/>
        <w:tabs>
          <w:tab w:val="left" w:pos="624"/>
          <w:tab w:val="left" w:pos="1236"/>
          <w:tab w:val="left" w:pos="1848"/>
          <w:tab w:val="left" w:pos="2460"/>
          <w:tab w:val="left" w:pos="3072"/>
        </w:tabs>
        <w:kinsoku/>
        <w:wordWrap/>
        <w:overflowPunct/>
        <w:topLinePunct w:val="0"/>
        <w:autoSpaceDE w:val="0"/>
        <w:autoSpaceDN w:val="0"/>
        <w:bidi w:val="0"/>
        <w:adjustRightInd/>
        <w:snapToGrid/>
        <w:spacing w:before="35" w:line="240" w:lineRule="auto"/>
        <w:ind w:left="12" w:right="0" w:firstLine="0" w:firstLineChars="0"/>
        <w:jc w:val="both"/>
        <w:textAlignment w:val="auto"/>
        <w:rPr>
          <w:rFonts w:hint="default" w:ascii="华文宋体" w:hAnsi="华文宋体" w:eastAsia="华文宋体" w:cs="华文宋体"/>
          <w:b w:val="0"/>
          <w:bCs w:val="0"/>
          <w:sz w:val="24"/>
          <w:szCs w:val="24"/>
          <w:u w:val="single"/>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default" w:ascii="华文宋体" w:hAnsi="华文宋体" w:eastAsia="华文宋体" w:cs="华文宋体"/>
          <w:b w:val="0"/>
          <w:bCs w:val="0"/>
          <w:sz w:val="24"/>
          <w:szCs w:val="24"/>
          <w:u w:val="single"/>
          <w:lang w:val="en-US" w:eastAsia="zh-CN"/>
        </w:rPr>
      </w:pPr>
      <w:r>
        <w:rPr>
          <w:rFonts w:hint="eastAsia" w:ascii="华文宋体" w:hAnsi="华文宋体" w:eastAsia="华文宋体" w:cs="华文宋体"/>
          <w:b w:val="0"/>
          <w:bCs w:val="0"/>
          <w:sz w:val="24"/>
          <w:szCs w:val="24"/>
          <w:lang w:val="en-US" w:eastAsia="zh-CN"/>
        </w:rPr>
        <w:t>工程地点：</w:t>
      </w:r>
      <w:r>
        <w:rPr>
          <w:rFonts w:hint="eastAsia" w:ascii="华文宋体" w:hAnsi="华文宋体" w:eastAsia="华文宋体" w:cs="华文宋体"/>
          <w:b w:val="0"/>
          <w:bCs w:val="0"/>
          <w:sz w:val="24"/>
          <w:szCs w:val="24"/>
          <w:u w:val="single"/>
          <w:lang w:val="en-US" w:eastAsia="zh-CN"/>
        </w:rPr>
        <w:t xml:space="preserve">                            </w:t>
      </w:r>
    </w:p>
    <w:p>
      <w:pPr>
        <w:keepNext w:val="0"/>
        <w:keepLines w:val="0"/>
        <w:pageBreakBefore w:val="0"/>
        <w:widowControl w:val="0"/>
        <w:numPr>
          <w:ilvl w:val="0"/>
          <w:numId w:val="1"/>
        </w:numPr>
        <w:kinsoku/>
        <w:wordWrap/>
        <w:overflowPunct/>
        <w:topLinePunct w:val="0"/>
        <w:autoSpaceDE w:val="0"/>
        <w:autoSpaceDN w:val="0"/>
        <w:bidi w:val="0"/>
        <w:adjustRightInd/>
        <w:snapToGrid/>
        <w:spacing w:line="240" w:lineRule="auto"/>
        <w:ind w:firstLine="0" w:firstLineChars="0"/>
        <w:jc w:val="both"/>
        <w:textAlignment w:val="auto"/>
        <w:rPr>
          <w:rFonts w:hint="eastAsia" w:ascii="华文宋体" w:hAnsi="华文宋体" w:eastAsia="华文宋体" w:cs="华文宋体"/>
          <w:b/>
          <w:bCs/>
          <w:sz w:val="24"/>
          <w:szCs w:val="24"/>
          <w:lang w:val="en-US" w:eastAsia="zh-CN"/>
        </w:rPr>
      </w:pPr>
      <w:r>
        <w:rPr>
          <w:rFonts w:hint="eastAsia" w:ascii="华文宋体" w:hAnsi="华文宋体" w:eastAsia="华文宋体" w:cs="华文宋体"/>
          <w:b/>
          <w:bCs/>
          <w:sz w:val="24"/>
          <w:szCs w:val="24"/>
          <w:lang w:val="en-US" w:eastAsia="zh-CN"/>
        </w:rPr>
        <w:t>结算方式及期限</w:t>
      </w:r>
    </w:p>
    <w:p>
      <w:pPr>
        <w:keepNext w:val="0"/>
        <w:keepLines w:val="0"/>
        <w:pageBreakBefore w:val="0"/>
        <w:widowControl w:val="0"/>
        <w:numPr>
          <w:ilvl w:val="0"/>
          <w:numId w:val="7"/>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b w:val="0"/>
          <w:bCs w:val="0"/>
          <w:sz w:val="24"/>
          <w:szCs w:val="24"/>
          <w:highlight w:val="none"/>
          <w:lang w:val="en-US" w:eastAsia="zh-CN"/>
        </w:rPr>
      </w:pPr>
      <w:r>
        <w:rPr>
          <w:rFonts w:hint="eastAsia" w:ascii="华文宋体" w:hAnsi="华文宋体" w:eastAsia="华文宋体" w:cs="华文宋体"/>
          <w:b w:val="0"/>
          <w:bCs w:val="0"/>
          <w:sz w:val="24"/>
          <w:szCs w:val="24"/>
          <w:highlight w:val="none"/>
          <w:lang w:val="en-US" w:eastAsia="zh-CN"/>
        </w:rPr>
        <w:t>支付方式</w:t>
      </w:r>
    </w:p>
    <w:p>
      <w:pPr>
        <w:keepNext w:val="0"/>
        <w:keepLines w:val="0"/>
        <w:pageBreakBefore w:val="0"/>
        <w:widowControl w:val="0"/>
        <w:numPr>
          <w:ilvl w:val="0"/>
          <w:numId w:val="8"/>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b w:val="0"/>
          <w:bCs w:val="0"/>
          <w:sz w:val="24"/>
          <w:szCs w:val="24"/>
          <w:highlight w:val="none"/>
          <w:lang w:val="en-US" w:eastAsia="zh-CN"/>
        </w:rPr>
      </w:pPr>
      <w:r>
        <w:rPr>
          <w:rFonts w:hint="eastAsia" w:ascii="华文宋体" w:hAnsi="华文宋体" w:eastAsia="华文宋体" w:cs="华文宋体"/>
          <w:b w:val="0"/>
          <w:bCs w:val="0"/>
          <w:sz w:val="24"/>
          <w:szCs w:val="24"/>
          <w:highlight w:val="none"/>
          <w:lang w:val="en-US" w:eastAsia="zh-CN"/>
        </w:rPr>
        <w:t>本合同</w:t>
      </w:r>
      <w:r>
        <w:rPr>
          <w:rFonts w:hint="eastAsia" w:ascii="华文宋体" w:hAnsi="华文宋体" w:eastAsia="华文宋体" w:cs="华文宋体"/>
          <w:b w:val="0"/>
          <w:bCs w:val="0"/>
          <w:sz w:val="24"/>
          <w:szCs w:val="24"/>
          <w:highlight w:val="none"/>
          <w:lang w:val="en-US" w:eastAsia="zh-Hans"/>
        </w:rPr>
        <w:t>不存在预付款</w:t>
      </w:r>
      <w:r>
        <w:rPr>
          <w:rFonts w:hint="default" w:ascii="华文宋体" w:hAnsi="华文宋体" w:eastAsia="华文宋体" w:cs="华文宋体"/>
          <w:b w:val="0"/>
          <w:bCs w:val="0"/>
          <w:sz w:val="24"/>
          <w:szCs w:val="24"/>
          <w:highlight w:val="none"/>
          <w:lang w:eastAsia="zh-Hans"/>
        </w:rPr>
        <w:t>，</w:t>
      </w:r>
      <w:r>
        <w:rPr>
          <w:rFonts w:hint="eastAsia" w:ascii="华文宋体" w:hAnsi="华文宋体" w:eastAsia="华文宋体" w:cs="华文宋体"/>
          <w:b w:val="0"/>
          <w:bCs w:val="0"/>
          <w:sz w:val="24"/>
          <w:szCs w:val="24"/>
          <w:highlight w:val="none"/>
          <w:lang w:val="en-US" w:eastAsia="zh-Hans"/>
        </w:rPr>
        <w:t>且合同</w:t>
      </w:r>
      <w:r>
        <w:rPr>
          <w:rFonts w:hint="eastAsia" w:ascii="华文宋体" w:hAnsi="华文宋体" w:eastAsia="华文宋体" w:cs="华文宋体"/>
          <w:b w:val="0"/>
          <w:bCs w:val="0"/>
          <w:sz w:val="24"/>
          <w:szCs w:val="24"/>
          <w:highlight w:val="none"/>
          <w:lang w:val="en-US" w:eastAsia="zh-CN"/>
        </w:rPr>
        <w:t>签订后，甲方以</w:t>
      </w:r>
      <w:r>
        <w:rPr>
          <w:rFonts w:hint="eastAsia" w:ascii="华文宋体" w:hAnsi="华文宋体" w:eastAsia="华文宋体" w:cs="华文宋体"/>
          <w:b w:val="0"/>
          <w:bCs w:val="0"/>
          <w:sz w:val="24"/>
          <w:szCs w:val="24"/>
          <w:highlight w:val="none"/>
          <w:u w:val="single"/>
          <w:lang w:val="en-US" w:eastAsia="zh-CN"/>
        </w:rPr>
        <w:t xml:space="preserve">         </w:t>
      </w:r>
      <w:r>
        <w:rPr>
          <w:rFonts w:hint="eastAsia" w:ascii="华文宋体" w:hAnsi="华文宋体" w:eastAsia="华文宋体" w:cs="华文宋体"/>
          <w:b w:val="0"/>
          <w:bCs w:val="0"/>
          <w:sz w:val="24"/>
          <w:szCs w:val="24"/>
          <w:highlight w:val="none"/>
          <w:lang w:val="en-US" w:eastAsia="zh-CN"/>
        </w:rPr>
        <w:t>的方式向乙方支付货款</w:t>
      </w:r>
      <w:r>
        <w:rPr>
          <w:rFonts w:hint="default" w:ascii="华文宋体" w:hAnsi="华文宋体" w:eastAsia="华文宋体" w:cs="华文宋体"/>
          <w:b w:val="0"/>
          <w:bCs w:val="0"/>
          <w:sz w:val="24"/>
          <w:szCs w:val="24"/>
          <w:highlight w:val="none"/>
          <w:lang w:eastAsia="zh-CN"/>
        </w:rPr>
        <w:t>，</w:t>
      </w:r>
      <w:r>
        <w:rPr>
          <w:rFonts w:hint="eastAsia" w:ascii="华文宋体" w:hAnsi="华文宋体" w:eastAsia="华文宋体" w:cs="华文宋体"/>
          <w:b w:val="0"/>
          <w:bCs w:val="0"/>
          <w:sz w:val="24"/>
          <w:szCs w:val="24"/>
          <w:highlight w:val="none"/>
          <w:lang w:val="en-US" w:eastAsia="zh-Hans"/>
        </w:rPr>
        <w:t>付款在乙方供货完成后</w:t>
      </w:r>
      <w:r>
        <w:rPr>
          <w:rFonts w:hint="eastAsia" w:ascii="华文宋体" w:hAnsi="华文宋体" w:eastAsia="华文宋体" w:cs="华文宋体"/>
          <w:b w:val="0"/>
          <w:bCs w:val="0"/>
          <w:sz w:val="24"/>
          <w:szCs w:val="24"/>
          <w:highlight w:val="none"/>
          <w:lang w:val="en-US" w:eastAsia="zh-CN"/>
        </w:rPr>
        <w:t>。乙方应在</w:t>
      </w:r>
      <w:r>
        <w:rPr>
          <w:rFonts w:hint="eastAsia" w:ascii="华文宋体" w:hAnsi="华文宋体" w:eastAsia="华文宋体" w:cs="华文宋体"/>
          <w:b/>
          <w:bCs/>
          <w:sz w:val="24"/>
          <w:szCs w:val="24"/>
          <w:highlight w:val="none"/>
          <w:lang w:val="en-US" w:eastAsia="zh-CN"/>
        </w:rPr>
        <w:t>甲方付款前</w:t>
      </w:r>
      <w:r>
        <w:rPr>
          <w:rFonts w:hint="eastAsia" w:ascii="华文宋体" w:hAnsi="华文宋体" w:eastAsia="华文宋体" w:cs="华文宋体"/>
          <w:b w:val="0"/>
          <w:bCs w:val="0"/>
          <w:sz w:val="24"/>
          <w:szCs w:val="24"/>
          <w:highlight w:val="none"/>
          <w:lang w:val="en-US" w:eastAsia="zh-CN"/>
        </w:rPr>
        <w:t>向甲方开具符合法律规定的</w:t>
      </w:r>
      <w:r>
        <w:rPr>
          <w:rFonts w:hint="eastAsia" w:ascii="华文宋体" w:hAnsi="华文宋体" w:eastAsia="华文宋体" w:cs="华文宋体"/>
          <w:b/>
          <w:bCs/>
          <w:sz w:val="24"/>
          <w:szCs w:val="24"/>
          <w:highlight w:val="none"/>
          <w:lang w:val="en-US" w:eastAsia="zh-CN"/>
        </w:rPr>
        <w:t>增值税专用发票</w:t>
      </w:r>
      <w:r>
        <w:rPr>
          <w:rFonts w:hint="default" w:ascii="华文宋体" w:hAnsi="华文宋体" w:eastAsia="华文宋体" w:cs="华文宋体"/>
          <w:b/>
          <w:bCs/>
          <w:sz w:val="24"/>
          <w:szCs w:val="24"/>
          <w:highlight w:val="none"/>
          <w:lang w:eastAsia="zh-CN"/>
        </w:rPr>
        <w:t>，</w:t>
      </w:r>
      <w:r>
        <w:rPr>
          <w:rFonts w:hint="eastAsia" w:ascii="华文宋体" w:hAnsi="华文宋体" w:eastAsia="华文宋体" w:cs="华文宋体"/>
          <w:b/>
          <w:bCs/>
          <w:sz w:val="24"/>
          <w:szCs w:val="24"/>
          <w:highlight w:val="none"/>
          <w:lang w:val="en-US" w:eastAsia="zh-Hans"/>
        </w:rPr>
        <w:t>否则甲方有权拒绝付款</w:t>
      </w:r>
      <w:r>
        <w:rPr>
          <w:rFonts w:hint="eastAsia" w:ascii="华文宋体" w:hAnsi="华文宋体" w:eastAsia="华文宋体" w:cs="华文宋体"/>
          <w:b w:val="0"/>
          <w:bCs w:val="0"/>
          <w:sz w:val="24"/>
          <w:szCs w:val="24"/>
          <w:highlight w:val="none"/>
          <w:lang w:val="en-US" w:eastAsia="zh-CN"/>
        </w:rPr>
        <w:t>；</w:t>
      </w:r>
    </w:p>
    <w:p>
      <w:pPr>
        <w:keepNext w:val="0"/>
        <w:keepLines w:val="0"/>
        <w:pageBreakBefore w:val="0"/>
        <w:widowControl w:val="0"/>
        <w:numPr>
          <w:ilvl w:val="0"/>
          <w:numId w:val="8"/>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b w:val="0"/>
          <w:bCs w:val="0"/>
          <w:sz w:val="24"/>
          <w:szCs w:val="24"/>
          <w:highlight w:val="none"/>
          <w:lang w:val="en-US" w:eastAsia="zh-CN"/>
        </w:rPr>
      </w:pPr>
      <w:r>
        <w:rPr>
          <w:rFonts w:hint="eastAsia" w:ascii="华文宋体" w:hAnsi="华文宋体" w:eastAsia="华文宋体" w:cs="华文宋体"/>
          <w:b/>
          <w:bCs/>
          <w:sz w:val="24"/>
          <w:szCs w:val="24"/>
          <w:highlight w:val="none"/>
          <w:lang w:val="en-US" w:eastAsia="zh-CN"/>
        </w:rPr>
        <w:t>本合同货款不得以现金实物支付，且货款必须汇入乙方名下的银行账户，</w:t>
      </w:r>
      <w:r>
        <w:rPr>
          <w:rFonts w:hint="eastAsia" w:ascii="华文宋体" w:hAnsi="华文宋体" w:eastAsia="华文宋体" w:cs="华文宋体"/>
          <w:b/>
          <w:bCs/>
          <w:sz w:val="24"/>
          <w:szCs w:val="24"/>
          <w:highlight w:val="none"/>
          <w:lang w:val="en-US" w:eastAsia="zh-Hans"/>
        </w:rPr>
        <w:t>乙方也可接受甲方银行承兑汇票支付</w:t>
      </w:r>
      <w:r>
        <w:rPr>
          <w:rFonts w:hint="default" w:ascii="华文宋体" w:hAnsi="华文宋体" w:eastAsia="华文宋体" w:cs="华文宋体"/>
          <w:b/>
          <w:bCs/>
          <w:sz w:val="24"/>
          <w:szCs w:val="24"/>
          <w:highlight w:val="none"/>
          <w:lang w:eastAsia="zh-Hans"/>
        </w:rPr>
        <w:t>。</w:t>
      </w:r>
      <w:r>
        <w:rPr>
          <w:rFonts w:hint="eastAsia" w:ascii="华文宋体" w:hAnsi="华文宋体" w:eastAsia="华文宋体" w:cs="华文宋体"/>
          <w:b/>
          <w:bCs/>
          <w:sz w:val="24"/>
          <w:szCs w:val="24"/>
          <w:highlight w:val="none"/>
          <w:lang w:val="en-US" w:eastAsia="zh-Hans"/>
        </w:rPr>
        <w:t>同时</w:t>
      </w:r>
      <w:r>
        <w:rPr>
          <w:rFonts w:hint="default" w:ascii="华文宋体" w:hAnsi="华文宋体" w:eastAsia="华文宋体" w:cs="华文宋体"/>
          <w:b/>
          <w:bCs/>
          <w:sz w:val="24"/>
          <w:szCs w:val="24"/>
          <w:highlight w:val="none"/>
          <w:lang w:eastAsia="zh-Hans"/>
        </w:rPr>
        <w:t>，</w:t>
      </w:r>
      <w:r>
        <w:rPr>
          <w:rFonts w:hint="eastAsia" w:ascii="华文宋体" w:hAnsi="华文宋体" w:eastAsia="华文宋体" w:cs="华文宋体"/>
          <w:b/>
          <w:bCs/>
          <w:sz w:val="24"/>
          <w:szCs w:val="24"/>
          <w:highlight w:val="none"/>
          <w:lang w:val="en-US" w:eastAsia="zh-Hans"/>
        </w:rPr>
        <w:t>甲方按约定将合同款支付至乙方账户</w:t>
      </w:r>
      <w:r>
        <w:rPr>
          <w:rFonts w:hint="eastAsia" w:ascii="华文宋体" w:hAnsi="华文宋体" w:eastAsia="华文宋体" w:cs="华文宋体"/>
          <w:b/>
          <w:bCs/>
          <w:sz w:val="24"/>
          <w:szCs w:val="24"/>
          <w:lang w:val="en-US" w:eastAsia="zh-Hans"/>
        </w:rPr>
        <w:t>即视为甲方已履行付款义务</w:t>
      </w:r>
      <w:r>
        <w:rPr>
          <w:rFonts w:hint="default" w:ascii="华文宋体" w:hAnsi="华文宋体" w:eastAsia="华文宋体" w:cs="华文宋体"/>
          <w:b/>
          <w:bCs/>
          <w:sz w:val="24"/>
          <w:szCs w:val="24"/>
          <w:lang w:eastAsia="zh-Hans"/>
        </w:rPr>
        <w:t>，</w:t>
      </w:r>
      <w:r>
        <w:rPr>
          <w:rFonts w:hint="eastAsia" w:ascii="华文宋体" w:hAnsi="华文宋体" w:eastAsia="华文宋体" w:cs="华文宋体"/>
          <w:b/>
          <w:bCs/>
          <w:sz w:val="24"/>
          <w:szCs w:val="24"/>
          <w:lang w:val="en-US" w:eastAsia="zh-Hans"/>
        </w:rPr>
        <w:t>因乙方提供信息有误遭受损失</w:t>
      </w:r>
      <w:r>
        <w:rPr>
          <w:rFonts w:hint="default" w:ascii="华文宋体" w:hAnsi="华文宋体" w:eastAsia="华文宋体" w:cs="华文宋体"/>
          <w:b/>
          <w:bCs/>
          <w:sz w:val="24"/>
          <w:szCs w:val="24"/>
          <w:lang w:eastAsia="zh-Hans"/>
        </w:rPr>
        <w:t>，</w:t>
      </w:r>
      <w:r>
        <w:rPr>
          <w:rFonts w:hint="eastAsia" w:ascii="华文宋体" w:hAnsi="华文宋体" w:eastAsia="华文宋体" w:cs="华文宋体"/>
          <w:b/>
          <w:bCs/>
          <w:sz w:val="24"/>
          <w:szCs w:val="24"/>
          <w:lang w:val="en-US" w:eastAsia="zh-Hans"/>
        </w:rPr>
        <w:t>和甲方无任何关</w:t>
      </w:r>
      <w:r>
        <w:rPr>
          <w:rFonts w:hint="eastAsia" w:ascii="华文宋体" w:hAnsi="华文宋体" w:eastAsia="华文宋体" w:cs="华文宋体"/>
          <w:b/>
          <w:bCs/>
          <w:sz w:val="24"/>
          <w:szCs w:val="24"/>
          <w:highlight w:val="none"/>
          <w:lang w:val="en-US" w:eastAsia="zh-Hans"/>
        </w:rPr>
        <w:t>系</w:t>
      </w:r>
      <w:r>
        <w:rPr>
          <w:rFonts w:hint="eastAsia" w:ascii="华文宋体" w:hAnsi="华文宋体" w:eastAsia="华文宋体" w:cs="华文宋体"/>
          <w:b/>
          <w:bCs/>
          <w:sz w:val="24"/>
          <w:szCs w:val="24"/>
          <w:highlight w:val="none"/>
          <w:lang w:val="en-US" w:eastAsia="zh-CN"/>
        </w:rPr>
        <w:t>；</w:t>
      </w:r>
    </w:p>
    <w:p>
      <w:pPr>
        <w:keepNext w:val="0"/>
        <w:keepLines w:val="0"/>
        <w:pageBreakBefore w:val="0"/>
        <w:widowControl w:val="0"/>
        <w:numPr>
          <w:ilvl w:val="0"/>
          <w:numId w:val="8"/>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b w:val="0"/>
          <w:bCs w:val="0"/>
          <w:sz w:val="24"/>
          <w:szCs w:val="24"/>
          <w:highlight w:val="none"/>
          <w:lang w:val="en-US" w:eastAsia="zh-CN"/>
        </w:rPr>
      </w:pPr>
      <w:r>
        <w:rPr>
          <w:rFonts w:hint="eastAsia" w:ascii="华文宋体" w:hAnsi="华文宋体" w:eastAsia="华文宋体" w:cs="华文宋体"/>
          <w:b w:val="0"/>
          <w:bCs w:val="0"/>
          <w:sz w:val="24"/>
          <w:szCs w:val="24"/>
          <w:highlight w:val="none"/>
          <w:lang w:val="en-US" w:eastAsia="zh-CN"/>
        </w:rPr>
        <w:t>乙方送货完成后，</w:t>
      </w:r>
      <w:r>
        <w:rPr>
          <w:rFonts w:hint="eastAsia" w:ascii="华文宋体" w:hAnsi="华文宋体" w:eastAsia="华文宋体" w:cs="华文宋体"/>
          <w:b w:val="0"/>
          <w:bCs w:val="0"/>
          <w:sz w:val="24"/>
          <w:szCs w:val="24"/>
          <w:highlight w:val="none"/>
          <w:lang w:val="en-US" w:eastAsia="zh-Hans"/>
        </w:rPr>
        <w:t>双方应当就供货情况进行对账</w:t>
      </w:r>
      <w:r>
        <w:rPr>
          <w:rFonts w:hint="default" w:ascii="华文宋体" w:hAnsi="华文宋体" w:eastAsia="华文宋体" w:cs="华文宋体"/>
          <w:b w:val="0"/>
          <w:bCs w:val="0"/>
          <w:sz w:val="24"/>
          <w:szCs w:val="24"/>
          <w:highlight w:val="none"/>
          <w:lang w:eastAsia="zh-Hans"/>
        </w:rPr>
        <w:t>，</w:t>
      </w:r>
      <w:r>
        <w:rPr>
          <w:rFonts w:hint="eastAsia" w:ascii="华文宋体" w:hAnsi="华文宋体" w:eastAsia="华文宋体" w:cs="华文宋体"/>
          <w:b w:val="0"/>
          <w:bCs w:val="0"/>
          <w:sz w:val="24"/>
          <w:szCs w:val="24"/>
          <w:highlight w:val="none"/>
          <w:lang w:val="en-US" w:eastAsia="zh-Hans"/>
        </w:rPr>
        <w:t>乙方应当出具</w:t>
      </w:r>
      <w:r>
        <w:rPr>
          <w:rFonts w:hint="eastAsia" w:ascii="华文宋体" w:hAnsi="华文宋体" w:eastAsia="华文宋体" w:cs="华文宋体"/>
          <w:b/>
          <w:bCs/>
          <w:sz w:val="24"/>
          <w:szCs w:val="24"/>
          <w:highlight w:val="none"/>
          <w:lang w:val="en-US" w:eastAsia="zh-Hans"/>
        </w:rPr>
        <w:t>对账或决算文件</w:t>
      </w:r>
      <w:r>
        <w:rPr>
          <w:rFonts w:hint="default" w:ascii="华文宋体" w:hAnsi="华文宋体" w:eastAsia="华文宋体" w:cs="华文宋体"/>
          <w:b w:val="0"/>
          <w:bCs w:val="0"/>
          <w:sz w:val="24"/>
          <w:szCs w:val="24"/>
          <w:highlight w:val="none"/>
          <w:lang w:eastAsia="zh-Hans"/>
        </w:rPr>
        <w:t>，</w:t>
      </w:r>
      <w:r>
        <w:rPr>
          <w:rFonts w:hint="eastAsia" w:ascii="华文宋体" w:hAnsi="华文宋体" w:eastAsia="华文宋体" w:cs="华文宋体"/>
          <w:b w:val="0"/>
          <w:bCs w:val="0"/>
          <w:sz w:val="24"/>
          <w:szCs w:val="24"/>
          <w:highlight w:val="none"/>
          <w:lang w:val="en-US" w:eastAsia="zh-CN"/>
        </w:rPr>
        <w:t>甲方</w:t>
      </w:r>
      <w:r>
        <w:rPr>
          <w:rFonts w:hint="eastAsia" w:ascii="华文宋体" w:hAnsi="华文宋体" w:eastAsia="华文宋体" w:cs="华文宋体"/>
          <w:b w:val="0"/>
          <w:bCs w:val="0"/>
          <w:sz w:val="24"/>
          <w:szCs w:val="24"/>
          <w:highlight w:val="none"/>
          <w:lang w:val="en-US" w:eastAsia="zh-Hans"/>
        </w:rPr>
        <w:t>核对无误后</w:t>
      </w:r>
      <w:r>
        <w:rPr>
          <w:rFonts w:hint="eastAsia" w:ascii="华文宋体" w:hAnsi="华文宋体" w:eastAsia="华文宋体" w:cs="华文宋体"/>
          <w:b w:val="0"/>
          <w:bCs w:val="0"/>
          <w:sz w:val="24"/>
          <w:szCs w:val="24"/>
          <w:highlight w:val="none"/>
          <w:lang w:val="en-US" w:eastAsia="zh-CN"/>
        </w:rPr>
        <w:t>于2021年</w:t>
      </w:r>
      <w:r>
        <w:rPr>
          <w:rFonts w:hint="eastAsia" w:ascii="华文宋体" w:hAnsi="华文宋体" w:eastAsia="华文宋体" w:cs="华文宋体"/>
          <w:b w:val="0"/>
          <w:bCs w:val="0"/>
          <w:sz w:val="24"/>
          <w:szCs w:val="24"/>
          <w:highlight w:val="none"/>
          <w:lang w:val="en-US" w:eastAsia="zh-Hans"/>
        </w:rPr>
        <w:t>牛年</w:t>
      </w:r>
      <w:r>
        <w:rPr>
          <w:rFonts w:hint="eastAsia" w:ascii="华文宋体" w:hAnsi="华文宋体" w:eastAsia="华文宋体" w:cs="华文宋体"/>
          <w:b w:val="0"/>
          <w:bCs w:val="0"/>
          <w:sz w:val="24"/>
          <w:szCs w:val="24"/>
          <w:highlight w:val="none"/>
          <w:lang w:val="en-US" w:eastAsia="zh-CN"/>
        </w:rPr>
        <w:t>春节前全部付清</w:t>
      </w:r>
      <w:r>
        <w:rPr>
          <w:rFonts w:hint="default" w:ascii="华文宋体" w:hAnsi="华文宋体" w:eastAsia="华文宋体" w:cs="华文宋体"/>
          <w:b w:val="0"/>
          <w:bCs w:val="0"/>
          <w:sz w:val="24"/>
          <w:szCs w:val="24"/>
          <w:highlight w:val="none"/>
          <w:lang w:eastAsia="zh-CN"/>
        </w:rPr>
        <w:t>，</w:t>
      </w:r>
      <w:r>
        <w:rPr>
          <w:rFonts w:hint="eastAsia" w:ascii="华文宋体" w:hAnsi="华文宋体" w:eastAsia="华文宋体" w:cs="华文宋体"/>
          <w:b w:val="0"/>
          <w:bCs w:val="0"/>
          <w:sz w:val="24"/>
          <w:szCs w:val="24"/>
          <w:highlight w:val="none"/>
          <w:lang w:val="en-US" w:eastAsia="zh-Hans"/>
        </w:rPr>
        <w:t>否则甲方亦有权拒绝付款</w:t>
      </w:r>
      <w:r>
        <w:rPr>
          <w:rFonts w:hint="default" w:ascii="华文宋体" w:hAnsi="华文宋体" w:eastAsia="华文宋体" w:cs="华文宋体"/>
          <w:b w:val="0"/>
          <w:bCs w:val="0"/>
          <w:sz w:val="24"/>
          <w:szCs w:val="24"/>
          <w:highlight w:val="none"/>
          <w:lang w:eastAsia="zh-Hans"/>
        </w:rPr>
        <w:t>。</w:t>
      </w:r>
      <w:r>
        <w:rPr>
          <w:rFonts w:hint="eastAsia" w:ascii="华文宋体" w:hAnsi="华文宋体" w:eastAsia="华文宋体" w:cs="华文宋体"/>
          <w:b w:val="0"/>
          <w:bCs w:val="0"/>
          <w:sz w:val="24"/>
          <w:szCs w:val="24"/>
          <w:highlight w:val="none"/>
          <w:lang w:val="en-US" w:eastAsia="zh-Hans"/>
        </w:rPr>
        <w:t>但如甲方因工程合同款项暂时未及时到位或限制于财务付款流程</w:t>
      </w:r>
      <w:r>
        <w:rPr>
          <w:rFonts w:hint="default" w:ascii="华文宋体" w:hAnsi="华文宋体" w:eastAsia="华文宋体" w:cs="华文宋体"/>
          <w:b w:val="0"/>
          <w:bCs w:val="0"/>
          <w:sz w:val="24"/>
          <w:szCs w:val="24"/>
          <w:highlight w:val="none"/>
          <w:lang w:eastAsia="zh-Hans"/>
        </w:rPr>
        <w:t>，</w:t>
      </w:r>
      <w:r>
        <w:rPr>
          <w:rFonts w:hint="eastAsia" w:ascii="华文宋体" w:hAnsi="华文宋体" w:eastAsia="华文宋体" w:cs="华文宋体"/>
          <w:b w:val="0"/>
          <w:bCs w:val="0"/>
          <w:sz w:val="24"/>
          <w:szCs w:val="24"/>
          <w:highlight w:val="none"/>
          <w:lang w:val="en-US" w:eastAsia="zh-Hans"/>
        </w:rPr>
        <w:t>甲方可以延迟付款</w:t>
      </w:r>
      <w:r>
        <w:rPr>
          <w:rFonts w:hint="default" w:ascii="华文宋体" w:hAnsi="华文宋体" w:eastAsia="华文宋体" w:cs="华文宋体"/>
          <w:b w:val="0"/>
          <w:bCs w:val="0"/>
          <w:sz w:val="24"/>
          <w:szCs w:val="24"/>
          <w:highlight w:val="none"/>
          <w:lang w:eastAsia="zh-Hans"/>
        </w:rPr>
        <w:t>，</w:t>
      </w:r>
      <w:r>
        <w:rPr>
          <w:rFonts w:hint="eastAsia" w:ascii="华文宋体" w:hAnsi="华文宋体" w:eastAsia="华文宋体" w:cs="华文宋体"/>
          <w:b w:val="0"/>
          <w:bCs w:val="0"/>
          <w:sz w:val="24"/>
          <w:szCs w:val="24"/>
          <w:highlight w:val="none"/>
          <w:lang w:val="en-US" w:eastAsia="zh-Hans"/>
        </w:rPr>
        <w:t>并告知乙方知晓</w:t>
      </w:r>
      <w:r>
        <w:rPr>
          <w:rFonts w:hint="default" w:ascii="华文宋体" w:hAnsi="华文宋体" w:eastAsia="华文宋体" w:cs="华文宋体"/>
          <w:b w:val="0"/>
          <w:bCs w:val="0"/>
          <w:sz w:val="24"/>
          <w:szCs w:val="24"/>
          <w:highlight w:val="none"/>
          <w:lang w:eastAsia="zh-Hans"/>
        </w:rPr>
        <w:t>，</w:t>
      </w:r>
      <w:r>
        <w:rPr>
          <w:rFonts w:hint="eastAsia" w:ascii="华文宋体" w:hAnsi="华文宋体" w:eastAsia="华文宋体" w:cs="华文宋体"/>
          <w:b w:val="0"/>
          <w:bCs w:val="0"/>
          <w:sz w:val="24"/>
          <w:szCs w:val="24"/>
          <w:highlight w:val="none"/>
          <w:lang w:val="en-US" w:eastAsia="zh-Hans"/>
        </w:rPr>
        <w:t>乙方不追究甲方的违约责任</w:t>
      </w:r>
      <w:r>
        <w:rPr>
          <w:rFonts w:hint="default" w:ascii="华文宋体" w:hAnsi="华文宋体" w:eastAsia="华文宋体" w:cs="华文宋体"/>
          <w:b w:val="0"/>
          <w:bCs w:val="0"/>
          <w:sz w:val="24"/>
          <w:szCs w:val="24"/>
          <w:highlight w:val="none"/>
          <w:lang w:eastAsia="zh-Hans"/>
        </w:rPr>
        <w:t>，</w:t>
      </w:r>
      <w:r>
        <w:rPr>
          <w:rFonts w:hint="eastAsia" w:ascii="华文宋体" w:hAnsi="华文宋体" w:eastAsia="华文宋体" w:cs="华文宋体"/>
          <w:b w:val="0"/>
          <w:bCs w:val="0"/>
          <w:sz w:val="24"/>
          <w:szCs w:val="24"/>
          <w:highlight w:val="none"/>
          <w:lang w:val="en-US" w:eastAsia="zh-Hans"/>
        </w:rPr>
        <w:t>但延迟不超过一个月</w:t>
      </w:r>
      <w:r>
        <w:rPr>
          <w:rFonts w:hint="default" w:ascii="华文宋体" w:hAnsi="华文宋体" w:eastAsia="华文宋体" w:cs="华文宋体"/>
          <w:b w:val="0"/>
          <w:bCs w:val="0"/>
          <w:sz w:val="24"/>
          <w:szCs w:val="24"/>
          <w:highlight w:val="none"/>
          <w:lang w:eastAsia="zh-Hans"/>
        </w:rPr>
        <w:t>（</w:t>
      </w:r>
      <w:r>
        <w:rPr>
          <w:rFonts w:hint="eastAsia" w:ascii="华文宋体" w:hAnsi="华文宋体" w:eastAsia="华文宋体" w:cs="华文宋体"/>
          <w:b w:val="0"/>
          <w:bCs w:val="0"/>
          <w:sz w:val="24"/>
          <w:szCs w:val="24"/>
          <w:highlight w:val="none"/>
          <w:lang w:val="en-US" w:eastAsia="zh-Hans"/>
        </w:rPr>
        <w:t>遇法定节假日顺延</w:t>
      </w:r>
      <w:r>
        <w:rPr>
          <w:rFonts w:hint="default" w:ascii="华文宋体" w:hAnsi="华文宋体" w:eastAsia="华文宋体" w:cs="华文宋体"/>
          <w:b w:val="0"/>
          <w:bCs w:val="0"/>
          <w:sz w:val="24"/>
          <w:szCs w:val="24"/>
          <w:highlight w:val="none"/>
          <w:lang w:eastAsia="zh-Hans"/>
        </w:rPr>
        <w:t>）</w:t>
      </w:r>
      <w:r>
        <w:rPr>
          <w:rFonts w:hint="eastAsia" w:ascii="华文宋体" w:hAnsi="华文宋体" w:eastAsia="华文宋体" w:cs="华文宋体"/>
          <w:b w:val="0"/>
          <w:bCs w:val="0"/>
          <w:sz w:val="24"/>
          <w:szCs w:val="24"/>
          <w:highlight w:val="none"/>
          <w:lang w:val="en-US" w:eastAsia="zh-CN"/>
        </w:rPr>
        <w:t>。</w:t>
      </w:r>
    </w:p>
    <w:p>
      <w:pPr>
        <w:keepNext w:val="0"/>
        <w:keepLines w:val="0"/>
        <w:pageBreakBefore w:val="0"/>
        <w:widowControl w:val="0"/>
        <w:numPr>
          <w:ilvl w:val="0"/>
          <w:numId w:val="7"/>
        </w:numPr>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华文宋体" w:hAnsi="华文宋体" w:eastAsia="华文宋体" w:cs="华文宋体"/>
          <w:b w:val="0"/>
          <w:bCs w:val="0"/>
          <w:sz w:val="24"/>
          <w:szCs w:val="24"/>
          <w:lang w:val="en-US" w:eastAsia="zh-CN"/>
        </w:rPr>
      </w:pPr>
      <w:r>
        <w:rPr>
          <w:rFonts w:hint="eastAsia" w:ascii="华文宋体" w:hAnsi="华文宋体" w:eastAsia="华文宋体" w:cs="华文宋体"/>
          <w:b w:val="0"/>
          <w:bCs w:val="0"/>
          <w:sz w:val="24"/>
          <w:szCs w:val="24"/>
          <w:lang w:val="en-US" w:eastAsia="zh-CN"/>
        </w:rPr>
        <w:t>甲乙双方账户/开票信息</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261" w:type="dxa"/>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b/>
                <w:bCs/>
                <w:sz w:val="21"/>
                <w:szCs w:val="21"/>
                <w:vertAlign w:val="baseline"/>
                <w:lang w:val="en-US" w:eastAsia="zh-CN"/>
              </w:rPr>
            </w:pPr>
            <w:r>
              <w:rPr>
                <w:rFonts w:hint="eastAsia" w:ascii="华文宋体" w:hAnsi="华文宋体" w:eastAsia="华文宋体" w:cs="华文宋体"/>
                <w:b/>
                <w:bCs/>
                <w:sz w:val="21"/>
                <w:szCs w:val="21"/>
                <w:vertAlign w:val="baseline"/>
                <w:lang w:val="en-US" w:eastAsia="zh-CN"/>
              </w:rPr>
              <w:t>甲方开票信息：</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b w:val="0"/>
                <w:bCs w:val="0"/>
                <w:sz w:val="21"/>
                <w:szCs w:val="21"/>
                <w:vertAlign w:val="baseline"/>
                <w:lang w:val="en-US" w:eastAsia="zh-CN"/>
              </w:rPr>
            </w:pPr>
          </w:p>
        </w:tc>
        <w:tc>
          <w:tcPr>
            <w:tcW w:w="4261" w:type="dxa"/>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b/>
                <w:bCs/>
                <w:sz w:val="21"/>
                <w:szCs w:val="21"/>
                <w:vertAlign w:val="baseline"/>
                <w:lang w:val="en-US" w:eastAsia="zh-CN"/>
              </w:rPr>
            </w:pPr>
            <w:r>
              <w:rPr>
                <w:rFonts w:hint="eastAsia" w:ascii="华文宋体" w:hAnsi="华文宋体" w:eastAsia="华文宋体" w:cs="华文宋体"/>
                <w:b/>
                <w:bCs/>
                <w:sz w:val="21"/>
                <w:szCs w:val="21"/>
                <w:vertAlign w:val="baseline"/>
                <w:lang w:val="en-US" w:eastAsia="zh-CN"/>
              </w:rPr>
              <w:t>乙方账户信息：</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b w:val="0"/>
                <w:bCs w:val="0"/>
                <w:sz w:val="21"/>
                <w:szCs w:val="21"/>
                <w:vertAlign w:val="baseline"/>
                <w:lang w:val="en-US" w:eastAsia="zh-CN"/>
              </w:rPr>
            </w:pPr>
            <w:r>
              <w:rPr>
                <w:rFonts w:hint="eastAsia" w:ascii="华文宋体" w:hAnsi="华文宋体" w:eastAsia="华文宋体" w:cs="华文宋体"/>
                <w:b w:val="0"/>
                <w:bCs w:val="0"/>
                <w:sz w:val="21"/>
                <w:szCs w:val="21"/>
                <w:vertAlign w:val="baseline"/>
                <w:lang w:val="en-US" w:eastAsia="zh-CN"/>
              </w:rPr>
              <w:t>户名：中国地质工程上海有限公司</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b w:val="0"/>
                <w:bCs w:val="0"/>
                <w:sz w:val="21"/>
                <w:szCs w:val="21"/>
                <w:vertAlign w:val="baseline"/>
                <w:lang w:val="en-US" w:eastAsia="zh-CN"/>
              </w:rPr>
            </w:pPr>
          </w:p>
        </w:tc>
        <w:tc>
          <w:tcPr>
            <w:tcW w:w="4261" w:type="dxa"/>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b w:val="0"/>
                <w:bCs w:val="0"/>
                <w:sz w:val="21"/>
                <w:szCs w:val="21"/>
                <w:vertAlign w:val="baseline"/>
                <w:lang w:val="en-US" w:eastAsia="zh-CN"/>
              </w:rPr>
            </w:pPr>
            <w:r>
              <w:rPr>
                <w:rFonts w:hint="eastAsia" w:ascii="华文宋体" w:hAnsi="华文宋体" w:eastAsia="华文宋体" w:cs="华文宋体"/>
                <w:b w:val="0"/>
                <w:bCs w:val="0"/>
                <w:sz w:val="21"/>
                <w:szCs w:val="21"/>
                <w:vertAlign w:val="baseline"/>
                <w:lang w:val="en-US" w:eastAsia="zh-CN"/>
              </w:rPr>
              <w:t>户名：</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b w:val="0"/>
                <w:bCs w:val="0"/>
                <w:sz w:val="21"/>
                <w:szCs w:val="21"/>
                <w:vertAlign w:val="baseline"/>
                <w:lang w:val="en-US" w:eastAsia="zh-CN"/>
              </w:rPr>
            </w:pPr>
            <w:r>
              <w:rPr>
                <w:rFonts w:hint="eastAsia" w:ascii="华文宋体" w:hAnsi="华文宋体" w:eastAsia="华文宋体" w:cs="华文宋体"/>
                <w:b w:val="0"/>
                <w:bCs w:val="0"/>
                <w:sz w:val="21"/>
                <w:szCs w:val="21"/>
                <w:vertAlign w:val="baseline"/>
                <w:lang w:val="en-US" w:eastAsia="zh-CN"/>
              </w:rPr>
              <w:t xml:space="preserve">纳税人识别号： 91310107132200442A </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b w:val="0"/>
                <w:bCs w:val="0"/>
                <w:sz w:val="21"/>
                <w:szCs w:val="21"/>
                <w:vertAlign w:val="baseline"/>
                <w:lang w:val="en-US" w:eastAsia="zh-CN"/>
              </w:rPr>
            </w:pPr>
          </w:p>
        </w:tc>
        <w:tc>
          <w:tcPr>
            <w:tcW w:w="4261" w:type="dxa"/>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b w:val="0"/>
                <w:bCs w:val="0"/>
                <w:sz w:val="21"/>
                <w:szCs w:val="21"/>
                <w:vertAlign w:val="baseline"/>
                <w:lang w:val="en-US" w:eastAsia="zh-CN"/>
              </w:rPr>
            </w:pPr>
            <w:r>
              <w:rPr>
                <w:rFonts w:hint="eastAsia" w:ascii="华文宋体" w:hAnsi="华文宋体" w:eastAsia="华文宋体" w:cs="华文宋体"/>
                <w:b w:val="0"/>
                <w:bCs w:val="0"/>
                <w:sz w:val="21"/>
                <w:szCs w:val="21"/>
                <w:vertAlign w:val="baseline"/>
                <w:lang w:val="en-US" w:eastAsia="zh-CN"/>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b w:val="0"/>
                <w:bCs w:val="0"/>
                <w:sz w:val="21"/>
                <w:szCs w:val="21"/>
                <w:vertAlign w:val="baseline"/>
                <w:lang w:val="en-US" w:eastAsia="zh-CN"/>
              </w:rPr>
            </w:pPr>
            <w:r>
              <w:rPr>
                <w:rFonts w:hint="eastAsia" w:ascii="华文宋体" w:hAnsi="华文宋体" w:eastAsia="华文宋体" w:cs="华文宋体"/>
                <w:b w:val="0"/>
                <w:bCs w:val="0"/>
                <w:sz w:val="21"/>
                <w:szCs w:val="21"/>
                <w:vertAlign w:val="baseline"/>
                <w:lang w:val="en-US" w:eastAsia="zh-CN"/>
              </w:rPr>
              <w:t>开户行：农行普陀支行营业部</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b w:val="0"/>
                <w:bCs w:val="0"/>
                <w:sz w:val="21"/>
                <w:szCs w:val="21"/>
                <w:vertAlign w:val="baseline"/>
                <w:lang w:val="en-US" w:eastAsia="zh-CN"/>
              </w:rPr>
            </w:pPr>
          </w:p>
        </w:tc>
        <w:tc>
          <w:tcPr>
            <w:tcW w:w="4261" w:type="dxa"/>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default" w:ascii="华文宋体" w:hAnsi="华文宋体" w:eastAsia="华文宋体" w:cs="华文宋体"/>
                <w:b w:val="0"/>
                <w:bCs w:val="0"/>
                <w:sz w:val="21"/>
                <w:szCs w:val="21"/>
                <w:vertAlign w:val="baseline"/>
                <w:lang w:val="en-US" w:eastAsia="zh-CN"/>
              </w:rPr>
            </w:pPr>
            <w:r>
              <w:rPr>
                <w:rFonts w:hint="eastAsia" w:ascii="华文宋体" w:hAnsi="华文宋体" w:eastAsia="华文宋体" w:cs="华文宋体"/>
                <w:b w:val="0"/>
                <w:bCs w:val="0"/>
                <w:sz w:val="21"/>
                <w:szCs w:val="21"/>
                <w:vertAlign w:val="baseline"/>
                <w:lang w:val="en-US" w:eastAsia="zh-CN"/>
              </w:rPr>
              <w:t>账号：</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4261" w:type="dxa"/>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b w:val="0"/>
                <w:bCs w:val="0"/>
                <w:sz w:val="21"/>
                <w:szCs w:val="21"/>
                <w:vertAlign w:val="baseline"/>
                <w:lang w:val="en-US" w:eastAsia="zh-CN"/>
              </w:rPr>
            </w:pPr>
            <w:r>
              <w:rPr>
                <w:rFonts w:hint="eastAsia" w:ascii="华文宋体" w:hAnsi="华文宋体" w:eastAsia="华文宋体" w:cs="华文宋体"/>
                <w:b w:val="0"/>
                <w:bCs w:val="0"/>
                <w:sz w:val="21"/>
                <w:szCs w:val="21"/>
                <w:vertAlign w:val="baseline"/>
                <w:lang w:val="en-US" w:eastAsia="zh-CN"/>
              </w:rPr>
              <w:t>账号：03339300871003286</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b w:val="0"/>
                <w:bCs w:val="0"/>
                <w:sz w:val="21"/>
                <w:szCs w:val="21"/>
                <w:vertAlign w:val="baseline"/>
                <w:lang w:val="en-US" w:eastAsia="zh-CN"/>
              </w:rPr>
            </w:pPr>
          </w:p>
        </w:tc>
        <w:tc>
          <w:tcPr>
            <w:tcW w:w="4261" w:type="dxa"/>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0" w:firstLineChars="0"/>
              <w:jc w:val="center"/>
              <w:textAlignment w:val="auto"/>
              <w:rPr>
                <w:rFonts w:hint="default" w:ascii="华文宋体" w:hAnsi="华文宋体" w:eastAsia="华文宋体" w:cs="华文宋体"/>
                <w:b w:val="0"/>
                <w:bCs w:val="0"/>
                <w:sz w:val="21"/>
                <w:szCs w:val="21"/>
                <w:vertAlign w:val="baseline"/>
                <w:lang w:val="en-US" w:eastAsia="zh-CN"/>
              </w:rPr>
            </w:pPr>
            <w:r>
              <w:rPr>
                <w:sz w:val="21"/>
              </w:rPr>
              <mc:AlternateContent>
                <mc:Choice Requires="wps">
                  <w:drawing>
                    <wp:anchor distT="0" distB="0" distL="114300" distR="114300" simplePos="0" relativeHeight="251658240" behindDoc="0" locked="0" layoutInCell="1" allowOverlap="1">
                      <wp:simplePos x="0" y="0"/>
                      <wp:positionH relativeFrom="column">
                        <wp:posOffset>-53340</wp:posOffset>
                      </wp:positionH>
                      <wp:positionV relativeFrom="paragraph">
                        <wp:posOffset>6985</wp:posOffset>
                      </wp:positionV>
                      <wp:extent cx="2686050" cy="400050"/>
                      <wp:effectExtent l="635" t="4445" r="18415" b="14605"/>
                      <wp:wrapNone/>
                      <wp:docPr id="1" name="直接连接符 1"/>
                      <wp:cNvGraphicFramePr/>
                      <a:graphic xmlns:a="http://schemas.openxmlformats.org/drawingml/2006/main">
                        <a:graphicData uri="http://schemas.microsoft.com/office/word/2010/wordprocessingShape">
                          <wps:wsp>
                            <wps:cNvCnPr/>
                            <wps:spPr>
                              <a:xfrm flipV="1">
                                <a:off x="3785870" y="7302500"/>
                                <a:ext cx="2686050" cy="400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4.2pt;margin-top:0.55pt;height:31.5pt;width:211.5pt;z-index:251658240;mso-width-relative:page;mso-height-relative:page;" filled="f" stroked="t" coordsize="21600,21600" o:gfxdata="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yY/mZ1AAAAAcBAAAPAAAAAAAAAAEAIAAAACIAAABkcnMvZG93bnJldi54bWxQSwEC&#10;FAAUAAAACACHTuJAqqMCsfgBAADMAwAADgAAAAAAAAABACAAAAAjAQAAZHJzL2Uyb0RvYy54bWxQ&#10;SwUGAAAAAAYABgBZAQAAjQUAAAAA&#10;">
                      <v:fill on="f" focussize="0,0"/>
                      <v:stroke weight="0.5pt" color="#000000 [3200]" miterlimit="8" joinstyle="miter"/>
                      <v:imagedata o:title=""/>
                      <o:lock v:ext="edit" aspectratio="f"/>
                    </v:line>
                  </w:pict>
                </mc:Fallback>
              </mc:AlternateContent>
            </w:r>
          </w:p>
        </w:tc>
      </w:tr>
    </w:tbl>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Chars="0" w:right="0" w:rightChars="0"/>
        <w:jc w:val="both"/>
        <w:textAlignment w:val="auto"/>
        <w:rPr>
          <w:rFonts w:hint="eastAsia" w:ascii="华文宋体" w:hAnsi="华文宋体" w:eastAsia="华文宋体" w:cs="华文宋体"/>
          <w:b w:val="0"/>
          <w:bCs w:val="0"/>
          <w:sz w:val="24"/>
          <w:szCs w:val="24"/>
          <w:lang w:val="en-US" w:eastAsia="zh-CN"/>
        </w:rPr>
      </w:pPr>
    </w:p>
    <w:p>
      <w:pPr>
        <w:keepNext w:val="0"/>
        <w:keepLines w:val="0"/>
        <w:pageBreakBefore w:val="0"/>
        <w:widowControl w:val="0"/>
        <w:numPr>
          <w:ilvl w:val="0"/>
          <w:numId w:val="7"/>
        </w:numPr>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华文宋体" w:hAnsi="华文宋体" w:eastAsia="华文宋体" w:cs="华文宋体"/>
          <w:b w:val="0"/>
          <w:bCs w:val="0"/>
          <w:sz w:val="24"/>
          <w:szCs w:val="24"/>
          <w:lang w:val="en-US" w:eastAsia="zh-CN"/>
        </w:rPr>
      </w:pPr>
      <w:r>
        <w:rPr>
          <w:rFonts w:hint="eastAsia" w:ascii="华文宋体" w:hAnsi="华文宋体" w:eastAsia="华文宋体" w:cs="华文宋体"/>
          <w:b w:val="0"/>
          <w:bCs w:val="0"/>
          <w:sz w:val="24"/>
          <w:szCs w:val="24"/>
          <w:lang w:val="en-US" w:eastAsia="zh-CN"/>
        </w:rPr>
        <w:t>开具发票时，乙方应在收款前向甲方开具符合国家规定的一般纳税人增值税专用发票，税率为</w:t>
      </w:r>
      <w:r>
        <w:rPr>
          <w:rFonts w:hint="eastAsia" w:ascii="华文宋体" w:hAnsi="华文宋体" w:eastAsia="华文宋体" w:cs="华文宋体"/>
          <w:b w:val="0"/>
          <w:bCs w:val="0"/>
          <w:sz w:val="24"/>
          <w:szCs w:val="24"/>
          <w:u w:val="single"/>
          <w:lang w:val="en-US" w:eastAsia="zh-CN"/>
        </w:rPr>
        <w:t>13</w:t>
      </w:r>
      <w:r>
        <w:rPr>
          <w:rFonts w:hint="eastAsia" w:ascii="华文宋体" w:hAnsi="华文宋体" w:eastAsia="华文宋体" w:cs="华文宋体"/>
          <w:b w:val="0"/>
          <w:bCs w:val="0"/>
          <w:sz w:val="24"/>
          <w:szCs w:val="24"/>
          <w:lang w:val="en-US" w:eastAsia="zh-CN"/>
        </w:rPr>
        <w:t>%。同时：</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b w:val="0"/>
          <w:bCs w:val="0"/>
          <w:i w:val="0"/>
          <w:iCs w:val="0"/>
          <w:sz w:val="24"/>
          <w:szCs w:val="24"/>
          <w:lang w:val="en-US" w:eastAsia="zh-CN"/>
        </w:rPr>
      </w:pPr>
      <w:r>
        <w:rPr>
          <w:rFonts w:hint="eastAsia" w:ascii="华文宋体" w:hAnsi="华文宋体" w:eastAsia="华文宋体" w:cs="华文宋体"/>
          <w:b w:val="0"/>
          <w:bCs w:val="0"/>
          <w:i w:val="0"/>
          <w:iCs w:val="0"/>
          <w:sz w:val="24"/>
          <w:szCs w:val="24"/>
          <w:lang w:val="en-US" w:eastAsia="zh-CN"/>
        </w:rPr>
        <w:t>第一、开票前，甲乙双方应当确认双方代表是否有受领票据等涉及合同价款结算的授权；</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b w:val="0"/>
          <w:bCs w:val="0"/>
          <w:sz w:val="24"/>
          <w:szCs w:val="24"/>
          <w:lang w:val="en-US" w:eastAsia="zh-CN"/>
        </w:rPr>
      </w:pPr>
      <w:r>
        <w:rPr>
          <w:rFonts w:hint="eastAsia" w:ascii="华文宋体" w:hAnsi="华文宋体" w:eastAsia="华文宋体" w:cs="华文宋体"/>
          <w:b w:val="0"/>
          <w:bCs w:val="0"/>
          <w:sz w:val="24"/>
          <w:szCs w:val="24"/>
          <w:lang w:val="en-US" w:eastAsia="zh-CN"/>
        </w:rPr>
        <w:t>第二、乙方保证向甲方开具真实、合法有效的增值税发票。因乙方开具的发票不规范、不合法或涉嫌虚开发票引起税务问题的，乙方需依法向甲方重新开具发票，并自行承担违法责任，因此造成甲方损失的，应向甲方承担赔偿责任，包括但不限于税款、滞纳金、罚款及相关损失等；</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b w:val="0"/>
          <w:bCs w:val="0"/>
          <w:sz w:val="24"/>
          <w:szCs w:val="24"/>
          <w:lang w:val="en-US" w:eastAsia="zh-CN"/>
        </w:rPr>
      </w:pPr>
      <w:r>
        <w:rPr>
          <w:rFonts w:hint="eastAsia" w:ascii="华文宋体" w:hAnsi="华文宋体" w:eastAsia="华文宋体" w:cs="华文宋体"/>
          <w:b w:val="0"/>
          <w:bCs w:val="0"/>
          <w:sz w:val="24"/>
          <w:szCs w:val="24"/>
          <w:lang w:val="en-US" w:eastAsia="zh-CN"/>
        </w:rPr>
        <w:t>第二、乙方应按照甲方要求，及时向甲方开具可以抵扣税款的增值税发票。因乙方开具发票不及时给甲方造成无法及时认证、抵扣发票等情形的，乙方需向甲方承担赔偿责任，包括但不限于税款、滞纳金、罚款及相关损失等；</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b w:val="0"/>
          <w:bCs w:val="0"/>
          <w:sz w:val="24"/>
          <w:szCs w:val="24"/>
          <w:lang w:val="en-US" w:eastAsia="zh-CN"/>
        </w:rPr>
      </w:pPr>
      <w:r>
        <w:rPr>
          <w:rFonts w:hint="eastAsia" w:ascii="华文宋体" w:hAnsi="华文宋体" w:eastAsia="华文宋体" w:cs="华文宋体"/>
          <w:b w:val="0"/>
          <w:bCs w:val="0"/>
          <w:sz w:val="24"/>
          <w:szCs w:val="24"/>
          <w:lang w:val="en-US" w:eastAsia="zh-CN"/>
        </w:rPr>
        <w:t>第二、甲方如丢失增值税用发票，乙方有义务提供专用发票记账联复印件及其主管税务机关出具的《丢失增值税专用发票已报税证明单》等材料；</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b w:val="0"/>
          <w:bCs w:val="0"/>
          <w:sz w:val="24"/>
          <w:szCs w:val="24"/>
          <w:lang w:val="en-US" w:eastAsia="zh-CN"/>
        </w:rPr>
      </w:pPr>
      <w:r>
        <w:rPr>
          <w:rFonts w:hint="eastAsia" w:ascii="华文宋体" w:hAnsi="华文宋体" w:eastAsia="华文宋体" w:cs="华文宋体"/>
          <w:b w:val="0"/>
          <w:bCs w:val="0"/>
          <w:sz w:val="24"/>
          <w:szCs w:val="24"/>
          <w:lang w:val="en-US" w:eastAsia="zh-CN"/>
        </w:rPr>
        <w:t>第三、本合同内容经双方同意变更的，如果变更的内容涉及到材料或服务品种、价款等增值税专用发票记载项发生变化，则应作废、重开、补开、开具红字增值税专用发票，双方需履行各自的协助义务；</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b w:val="0"/>
          <w:bCs w:val="0"/>
          <w:sz w:val="24"/>
          <w:szCs w:val="24"/>
          <w:lang w:val="en-US" w:eastAsia="zh-CN"/>
        </w:rPr>
      </w:pPr>
      <w:r>
        <w:rPr>
          <w:rFonts w:hint="eastAsia" w:ascii="华文宋体" w:hAnsi="华文宋体" w:eastAsia="华文宋体" w:cs="华文宋体"/>
          <w:b w:val="0"/>
          <w:bCs w:val="0"/>
          <w:sz w:val="24"/>
          <w:szCs w:val="24"/>
          <w:lang w:val="en-US" w:eastAsia="zh-CN"/>
        </w:rPr>
        <w:t>第四、合同履行中如国家税率政策调整的，乙方应按照最新的税率计算含税总价并开具增值税专用发票，如因税率调整导致甲方向乙方支付了开票金额以外的价款，乙方应无条件退还，甲方亦可直接从后续支付给乙方的其他价款中扣除。</w:t>
      </w:r>
    </w:p>
    <w:p>
      <w:pPr>
        <w:keepNext w:val="0"/>
        <w:keepLines w:val="0"/>
        <w:pageBreakBefore w:val="0"/>
        <w:widowControl w:val="0"/>
        <w:numPr>
          <w:ilvl w:val="0"/>
          <w:numId w:val="1"/>
        </w:numPr>
        <w:kinsoku/>
        <w:wordWrap/>
        <w:overflowPunct/>
        <w:topLinePunct w:val="0"/>
        <w:autoSpaceDE w:val="0"/>
        <w:autoSpaceDN w:val="0"/>
        <w:bidi w:val="0"/>
        <w:adjustRightInd/>
        <w:snapToGrid/>
        <w:spacing w:line="240" w:lineRule="auto"/>
        <w:ind w:firstLine="0" w:firstLineChars="0"/>
        <w:jc w:val="both"/>
        <w:textAlignment w:val="auto"/>
        <w:rPr>
          <w:rFonts w:hint="eastAsia" w:ascii="华文宋体" w:hAnsi="华文宋体" w:eastAsia="华文宋体" w:cs="华文宋体"/>
          <w:b/>
          <w:bCs/>
          <w:sz w:val="24"/>
          <w:szCs w:val="24"/>
          <w:lang w:val="en-US" w:eastAsia="zh-CN"/>
        </w:rPr>
      </w:pPr>
      <w:r>
        <w:rPr>
          <w:rFonts w:hint="eastAsia" w:ascii="华文宋体" w:hAnsi="华文宋体" w:eastAsia="华文宋体" w:cs="华文宋体"/>
          <w:b/>
          <w:bCs/>
          <w:sz w:val="24"/>
          <w:szCs w:val="24"/>
          <w:lang w:val="en-US" w:eastAsia="zh-CN"/>
        </w:rPr>
        <w:t>权利与义务</w:t>
      </w:r>
    </w:p>
    <w:p>
      <w:pPr>
        <w:keepNext w:val="0"/>
        <w:keepLines w:val="0"/>
        <w:pageBreakBefore w:val="0"/>
        <w:widowControl w:val="0"/>
        <w:numPr>
          <w:ilvl w:val="0"/>
          <w:numId w:val="9"/>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b w:val="0"/>
          <w:bCs w:val="0"/>
          <w:sz w:val="24"/>
          <w:szCs w:val="24"/>
          <w:lang w:val="en-US" w:eastAsia="zh-CN"/>
        </w:rPr>
      </w:pPr>
      <w:r>
        <w:rPr>
          <w:rFonts w:hint="eastAsia" w:ascii="华文宋体" w:hAnsi="华文宋体" w:eastAsia="华文宋体" w:cs="华文宋体"/>
          <w:b w:val="0"/>
          <w:bCs w:val="0"/>
          <w:sz w:val="24"/>
          <w:szCs w:val="24"/>
          <w:lang w:val="en-US" w:eastAsia="zh-CN"/>
        </w:rPr>
        <w:t>甲方的权利与义务</w:t>
      </w:r>
    </w:p>
    <w:p>
      <w:pPr>
        <w:keepNext w:val="0"/>
        <w:keepLines w:val="0"/>
        <w:pageBreakBefore w:val="0"/>
        <w:widowControl w:val="0"/>
        <w:numPr>
          <w:ilvl w:val="0"/>
          <w:numId w:val="10"/>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b w:val="0"/>
          <w:bCs w:val="0"/>
          <w:sz w:val="24"/>
          <w:szCs w:val="24"/>
          <w:lang w:val="en-US" w:eastAsia="zh-CN"/>
        </w:rPr>
      </w:pPr>
      <w:r>
        <w:rPr>
          <w:rFonts w:hint="eastAsia" w:ascii="华文宋体" w:hAnsi="华文宋体" w:eastAsia="华文宋体" w:cs="华文宋体"/>
          <w:b w:val="0"/>
          <w:bCs w:val="0"/>
          <w:sz w:val="24"/>
          <w:szCs w:val="24"/>
          <w:lang w:val="en-US" w:eastAsia="zh-CN"/>
        </w:rPr>
        <w:t>甲方应当保证按照合同约定按时向乙方支付货款；</w:t>
      </w:r>
    </w:p>
    <w:p>
      <w:pPr>
        <w:keepNext w:val="0"/>
        <w:keepLines w:val="0"/>
        <w:pageBreakBefore w:val="0"/>
        <w:widowControl w:val="0"/>
        <w:numPr>
          <w:ilvl w:val="0"/>
          <w:numId w:val="10"/>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b w:val="0"/>
          <w:bCs w:val="0"/>
          <w:sz w:val="24"/>
          <w:szCs w:val="24"/>
          <w:lang w:val="en-US" w:eastAsia="zh-CN"/>
        </w:rPr>
      </w:pPr>
      <w:r>
        <w:rPr>
          <w:rFonts w:hint="eastAsia" w:ascii="华文宋体" w:hAnsi="华文宋体" w:eastAsia="华文宋体" w:cs="华文宋体"/>
          <w:b w:val="0"/>
          <w:bCs w:val="0"/>
          <w:sz w:val="24"/>
          <w:szCs w:val="24"/>
          <w:lang w:val="en-US" w:eastAsia="zh-CN"/>
        </w:rPr>
        <w:t>甲方应当积极配合乙方的工作，为乙方产品到达工地现场后的卸载、交付等提供必要的配合，甲方应确保施工现场道路的畅通，因工地因素造成的二次转运、环境污染费及其他费用由甲方承担；</w:t>
      </w:r>
    </w:p>
    <w:p>
      <w:pPr>
        <w:keepNext w:val="0"/>
        <w:keepLines w:val="0"/>
        <w:pageBreakBefore w:val="0"/>
        <w:widowControl w:val="0"/>
        <w:numPr>
          <w:ilvl w:val="0"/>
          <w:numId w:val="10"/>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b w:val="0"/>
          <w:bCs w:val="0"/>
          <w:sz w:val="24"/>
          <w:szCs w:val="24"/>
          <w:lang w:val="en-US" w:eastAsia="zh-CN"/>
        </w:rPr>
      </w:pPr>
      <w:r>
        <w:rPr>
          <w:rFonts w:hint="eastAsia" w:ascii="华文宋体" w:hAnsi="华文宋体" w:eastAsia="华文宋体" w:cs="华文宋体"/>
          <w:b w:val="0"/>
          <w:bCs w:val="0"/>
          <w:sz w:val="24"/>
          <w:szCs w:val="24"/>
          <w:lang w:val="en-US" w:eastAsia="zh-CN"/>
        </w:rPr>
        <w:t>甲方在接到乙方发货响应后应保证一天24小时有上列条款约定之签收人或其他书面委托人在交货地点签收乙方运到的产品；</w:t>
      </w:r>
    </w:p>
    <w:p>
      <w:pPr>
        <w:keepNext w:val="0"/>
        <w:keepLines w:val="0"/>
        <w:pageBreakBefore w:val="0"/>
        <w:widowControl w:val="0"/>
        <w:numPr>
          <w:ilvl w:val="0"/>
          <w:numId w:val="10"/>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b w:val="0"/>
          <w:bCs w:val="0"/>
          <w:sz w:val="24"/>
          <w:szCs w:val="24"/>
          <w:lang w:val="en-US" w:eastAsia="zh-CN"/>
        </w:rPr>
      </w:pPr>
      <w:r>
        <w:rPr>
          <w:rFonts w:hint="eastAsia" w:ascii="华文宋体" w:hAnsi="华文宋体" w:eastAsia="华文宋体" w:cs="华文宋体"/>
          <w:b w:val="0"/>
          <w:bCs w:val="0"/>
          <w:sz w:val="24"/>
          <w:szCs w:val="24"/>
          <w:lang w:val="en-US" w:eastAsia="zh-CN"/>
        </w:rPr>
        <w:t>甲方应保证有约定之签收人或其他书面委托人在交货地点签收乙方运到的产品；</w:t>
      </w:r>
    </w:p>
    <w:p>
      <w:pPr>
        <w:keepNext w:val="0"/>
        <w:keepLines w:val="0"/>
        <w:pageBreakBefore w:val="0"/>
        <w:widowControl w:val="0"/>
        <w:numPr>
          <w:ilvl w:val="0"/>
          <w:numId w:val="10"/>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b w:val="0"/>
          <w:bCs w:val="0"/>
          <w:sz w:val="24"/>
          <w:szCs w:val="24"/>
          <w:lang w:val="en-US" w:eastAsia="zh-CN"/>
        </w:rPr>
      </w:pPr>
      <w:r>
        <w:rPr>
          <w:rFonts w:hint="eastAsia" w:ascii="华文宋体" w:hAnsi="华文宋体" w:eastAsia="华文宋体" w:cs="华文宋体"/>
          <w:b w:val="0"/>
          <w:bCs w:val="0"/>
          <w:sz w:val="24"/>
          <w:szCs w:val="24"/>
          <w:lang w:val="en-US" w:eastAsia="zh-CN"/>
        </w:rPr>
        <w:t>甲方应保证有约定之验收人或其他书面委托人在交货地点验收乙方运到的产品；</w:t>
      </w:r>
    </w:p>
    <w:p>
      <w:pPr>
        <w:keepNext w:val="0"/>
        <w:keepLines w:val="0"/>
        <w:pageBreakBefore w:val="0"/>
        <w:widowControl w:val="0"/>
        <w:numPr>
          <w:ilvl w:val="0"/>
          <w:numId w:val="10"/>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b w:val="0"/>
          <w:bCs w:val="0"/>
          <w:sz w:val="24"/>
          <w:szCs w:val="24"/>
          <w:lang w:val="en-US" w:eastAsia="zh-CN"/>
        </w:rPr>
      </w:pPr>
      <w:r>
        <w:rPr>
          <w:rFonts w:hint="eastAsia" w:ascii="华文宋体" w:hAnsi="华文宋体" w:eastAsia="华文宋体" w:cs="华文宋体"/>
          <w:b w:val="0"/>
          <w:bCs w:val="0"/>
          <w:sz w:val="24"/>
          <w:szCs w:val="24"/>
          <w:lang w:val="en-US" w:eastAsia="zh-CN"/>
        </w:rPr>
        <w:t>如甲方发现产品存在质量问题，有权提出异议，并可以要求乙方无条件立即予以更换，并要求乙方承担相应的违约责任；</w:t>
      </w:r>
    </w:p>
    <w:p>
      <w:pPr>
        <w:keepNext w:val="0"/>
        <w:keepLines w:val="0"/>
        <w:pageBreakBefore w:val="0"/>
        <w:widowControl w:val="0"/>
        <w:numPr>
          <w:ilvl w:val="0"/>
          <w:numId w:val="10"/>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b w:val="0"/>
          <w:bCs w:val="0"/>
          <w:sz w:val="24"/>
          <w:szCs w:val="24"/>
          <w:lang w:val="en-US" w:eastAsia="zh-CN"/>
        </w:rPr>
      </w:pPr>
      <w:r>
        <w:rPr>
          <w:rFonts w:hint="eastAsia" w:ascii="华文宋体" w:hAnsi="华文宋体" w:eastAsia="华文宋体" w:cs="华文宋体"/>
          <w:b w:val="0"/>
          <w:bCs w:val="0"/>
          <w:sz w:val="24"/>
          <w:szCs w:val="24"/>
          <w:lang w:val="en-US" w:eastAsia="zh-CN"/>
        </w:rPr>
        <w:t>如甲方发现交付签收的产品规格、数量等不符合要求的，甲方有权要求乙方予以更正，乙方拒绝更正的，按乙方违约处理；</w:t>
      </w:r>
    </w:p>
    <w:p>
      <w:pPr>
        <w:keepNext w:val="0"/>
        <w:keepLines w:val="0"/>
        <w:pageBreakBefore w:val="0"/>
        <w:widowControl w:val="0"/>
        <w:numPr>
          <w:ilvl w:val="0"/>
          <w:numId w:val="10"/>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b w:val="0"/>
          <w:bCs w:val="0"/>
          <w:sz w:val="24"/>
          <w:szCs w:val="24"/>
          <w:lang w:val="en-US" w:eastAsia="zh-CN"/>
        </w:rPr>
      </w:pPr>
      <w:r>
        <w:rPr>
          <w:rFonts w:hint="eastAsia" w:ascii="华文宋体" w:hAnsi="华文宋体" w:eastAsia="华文宋体" w:cs="华文宋体"/>
          <w:b w:val="0"/>
          <w:bCs w:val="0"/>
          <w:sz w:val="24"/>
          <w:szCs w:val="24"/>
          <w:lang w:val="en-US" w:eastAsia="zh-CN"/>
        </w:rPr>
        <w:t>如甲方在支付货款，且发出发货指令后，乙方无正当理由逾期发货超过</w:t>
      </w:r>
      <w:r>
        <w:rPr>
          <w:rFonts w:hint="eastAsia" w:ascii="华文宋体" w:hAnsi="华文宋体" w:eastAsia="华文宋体" w:cs="华文宋体"/>
          <w:b w:val="0"/>
          <w:bCs w:val="0"/>
          <w:sz w:val="24"/>
          <w:szCs w:val="24"/>
          <w:u w:val="single"/>
          <w:lang w:val="en-US" w:eastAsia="zh-CN"/>
        </w:rPr>
        <w:t>3</w:t>
      </w:r>
      <w:r>
        <w:rPr>
          <w:rFonts w:hint="eastAsia" w:ascii="华文宋体" w:hAnsi="华文宋体" w:eastAsia="华文宋体" w:cs="华文宋体"/>
          <w:b w:val="0"/>
          <w:bCs w:val="0"/>
          <w:sz w:val="24"/>
          <w:szCs w:val="24"/>
          <w:lang w:val="en-US" w:eastAsia="zh-CN"/>
        </w:rPr>
        <w:t>天的，视为乙方违约，甲方有权追究乙方的违约责任；</w:t>
      </w:r>
    </w:p>
    <w:p>
      <w:pPr>
        <w:keepNext w:val="0"/>
        <w:keepLines w:val="0"/>
        <w:pageBreakBefore w:val="0"/>
        <w:widowControl w:val="0"/>
        <w:numPr>
          <w:ilvl w:val="0"/>
          <w:numId w:val="10"/>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b w:val="0"/>
          <w:bCs w:val="0"/>
          <w:sz w:val="24"/>
          <w:szCs w:val="24"/>
          <w:lang w:val="en-US" w:eastAsia="zh-CN"/>
        </w:rPr>
      </w:pPr>
      <w:r>
        <w:rPr>
          <w:rFonts w:hint="eastAsia" w:ascii="华文宋体" w:hAnsi="华文宋体" w:eastAsia="华文宋体" w:cs="华文宋体"/>
          <w:b w:val="0"/>
          <w:bCs w:val="0"/>
          <w:sz w:val="24"/>
          <w:szCs w:val="24"/>
          <w:lang w:val="en-US" w:eastAsia="zh-CN"/>
        </w:rPr>
        <w:t>在施工过程中，发生质量问题时，甲方及施工方应立即通知乙方，共同商讨处理方案，并对责任归属进行界定，由责任方承担相应责任。</w:t>
      </w:r>
    </w:p>
    <w:p>
      <w:pPr>
        <w:keepNext w:val="0"/>
        <w:keepLines w:val="0"/>
        <w:pageBreakBefore w:val="0"/>
        <w:widowControl w:val="0"/>
        <w:numPr>
          <w:ilvl w:val="0"/>
          <w:numId w:val="9"/>
        </w:numPr>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华文宋体" w:hAnsi="华文宋体" w:eastAsia="华文宋体" w:cs="华文宋体"/>
          <w:b w:val="0"/>
          <w:bCs w:val="0"/>
          <w:sz w:val="24"/>
          <w:szCs w:val="24"/>
          <w:lang w:val="en-US" w:eastAsia="zh-CN"/>
        </w:rPr>
      </w:pPr>
      <w:r>
        <w:rPr>
          <w:rFonts w:hint="eastAsia" w:ascii="华文宋体" w:hAnsi="华文宋体" w:eastAsia="华文宋体" w:cs="华文宋体"/>
          <w:b w:val="0"/>
          <w:bCs w:val="0"/>
          <w:sz w:val="24"/>
          <w:szCs w:val="24"/>
          <w:lang w:val="en-US" w:eastAsia="zh-CN"/>
        </w:rPr>
        <w:t>乙方的权利与义务</w:t>
      </w:r>
    </w:p>
    <w:p>
      <w:pPr>
        <w:keepNext w:val="0"/>
        <w:keepLines w:val="0"/>
        <w:pageBreakBefore w:val="0"/>
        <w:widowControl w:val="0"/>
        <w:numPr>
          <w:ilvl w:val="0"/>
          <w:numId w:val="11"/>
        </w:numPr>
        <w:kinsoku/>
        <w:wordWrap/>
        <w:overflowPunct/>
        <w:topLinePunct w:val="0"/>
        <w:autoSpaceDE w:val="0"/>
        <w:autoSpaceDN w:val="0"/>
        <w:bidi w:val="0"/>
        <w:adjustRightInd/>
        <w:snapToGrid/>
        <w:spacing w:line="240" w:lineRule="auto"/>
        <w:ind w:leftChars="0" w:right="0" w:rightChars="0" w:firstLine="0" w:firstLineChars="0"/>
        <w:jc w:val="both"/>
        <w:textAlignment w:val="auto"/>
        <w:rPr>
          <w:rFonts w:hint="eastAsia" w:ascii="华文宋体" w:hAnsi="华文宋体" w:eastAsia="华文宋体" w:cs="华文宋体"/>
          <w:b w:val="0"/>
          <w:bCs w:val="0"/>
          <w:sz w:val="24"/>
          <w:szCs w:val="24"/>
          <w:lang w:val="en-US" w:eastAsia="zh-CN"/>
        </w:rPr>
      </w:pPr>
      <w:r>
        <w:rPr>
          <w:rFonts w:hint="eastAsia" w:ascii="华文宋体" w:hAnsi="华文宋体" w:eastAsia="华文宋体" w:cs="华文宋体"/>
          <w:b w:val="0"/>
          <w:bCs w:val="0"/>
          <w:sz w:val="24"/>
          <w:szCs w:val="24"/>
          <w:lang w:val="en-US" w:eastAsia="zh-CN"/>
        </w:rPr>
        <w:t>如甲方未按照合同约定按时支付货款，乙方有权延迟发货或追究其他违约责任；</w:t>
      </w:r>
    </w:p>
    <w:p>
      <w:pPr>
        <w:keepNext w:val="0"/>
        <w:keepLines w:val="0"/>
        <w:pageBreakBefore w:val="0"/>
        <w:widowControl w:val="0"/>
        <w:numPr>
          <w:ilvl w:val="0"/>
          <w:numId w:val="11"/>
        </w:numPr>
        <w:kinsoku/>
        <w:wordWrap/>
        <w:overflowPunct/>
        <w:topLinePunct w:val="0"/>
        <w:autoSpaceDE w:val="0"/>
        <w:autoSpaceDN w:val="0"/>
        <w:bidi w:val="0"/>
        <w:adjustRightInd/>
        <w:snapToGrid/>
        <w:spacing w:line="240" w:lineRule="auto"/>
        <w:ind w:leftChars="0" w:right="0" w:rightChars="0" w:firstLine="0" w:firstLineChars="0"/>
        <w:jc w:val="both"/>
        <w:textAlignment w:val="auto"/>
        <w:rPr>
          <w:rFonts w:hint="eastAsia" w:ascii="华文宋体" w:hAnsi="华文宋体" w:eastAsia="华文宋体" w:cs="华文宋体"/>
          <w:b w:val="0"/>
          <w:bCs w:val="0"/>
          <w:sz w:val="24"/>
          <w:szCs w:val="24"/>
          <w:lang w:val="en-US" w:eastAsia="zh-CN"/>
        </w:rPr>
      </w:pPr>
      <w:r>
        <w:rPr>
          <w:rFonts w:hint="eastAsia" w:ascii="华文宋体" w:hAnsi="华文宋体" w:eastAsia="华文宋体" w:cs="华文宋体"/>
          <w:b w:val="0"/>
          <w:bCs w:val="0"/>
          <w:sz w:val="24"/>
          <w:szCs w:val="24"/>
          <w:lang w:val="en-US" w:eastAsia="zh-CN"/>
        </w:rPr>
        <w:t>如甲方在乙方发货且到达现场后，因甲方原因未安排指定人员进行签收和验收，则乙方有权追究甲方的违约责任；</w:t>
      </w:r>
    </w:p>
    <w:p>
      <w:pPr>
        <w:keepNext w:val="0"/>
        <w:keepLines w:val="0"/>
        <w:pageBreakBefore w:val="0"/>
        <w:widowControl w:val="0"/>
        <w:numPr>
          <w:ilvl w:val="0"/>
          <w:numId w:val="11"/>
        </w:numPr>
        <w:kinsoku/>
        <w:wordWrap/>
        <w:overflowPunct/>
        <w:topLinePunct w:val="0"/>
        <w:autoSpaceDE w:val="0"/>
        <w:autoSpaceDN w:val="0"/>
        <w:bidi w:val="0"/>
        <w:adjustRightInd/>
        <w:snapToGrid/>
        <w:spacing w:line="240" w:lineRule="auto"/>
        <w:ind w:leftChars="0" w:right="0" w:rightChars="0" w:firstLine="0" w:firstLineChars="0"/>
        <w:jc w:val="both"/>
        <w:textAlignment w:val="auto"/>
        <w:rPr>
          <w:rFonts w:hint="eastAsia" w:ascii="华文宋体" w:hAnsi="华文宋体" w:eastAsia="华文宋体" w:cs="华文宋体"/>
          <w:b w:val="0"/>
          <w:bCs w:val="0"/>
          <w:sz w:val="24"/>
          <w:szCs w:val="24"/>
          <w:lang w:val="en-US" w:eastAsia="zh-CN"/>
        </w:rPr>
      </w:pPr>
      <w:r>
        <w:rPr>
          <w:rFonts w:hint="eastAsia" w:ascii="华文宋体" w:hAnsi="华文宋体" w:eastAsia="华文宋体" w:cs="华文宋体"/>
          <w:b w:val="0"/>
          <w:bCs w:val="0"/>
          <w:sz w:val="24"/>
          <w:szCs w:val="24"/>
          <w:lang w:val="en-US" w:eastAsia="zh-CN"/>
        </w:rPr>
        <w:t>在甲方对乙方产品质量提出异议时，乙方应当配合予以解释说明，如有必要，可以聘请双方认可的具有合法资质的第三方检验机构予以检验，视检验结果界定双方责任，并</w:t>
      </w:r>
      <w:r>
        <w:rPr>
          <w:rFonts w:hint="eastAsia" w:ascii="华文宋体" w:hAnsi="华文宋体" w:eastAsia="华文宋体" w:cs="华文宋体"/>
          <w:b w:val="0"/>
          <w:bCs w:val="0"/>
          <w:sz w:val="24"/>
          <w:szCs w:val="24"/>
          <w:highlight w:val="none"/>
          <w:lang w:val="en-US" w:eastAsia="zh-CN"/>
        </w:rPr>
        <w:t>由过错</w:t>
      </w:r>
      <w:r>
        <w:rPr>
          <w:rFonts w:hint="eastAsia" w:ascii="华文宋体" w:hAnsi="华文宋体" w:eastAsia="华文宋体" w:cs="华文宋体"/>
          <w:b w:val="0"/>
          <w:bCs w:val="0"/>
          <w:sz w:val="24"/>
          <w:szCs w:val="24"/>
          <w:lang w:val="en-US" w:eastAsia="zh-CN"/>
        </w:rPr>
        <w:t>方承担相应责任；</w:t>
      </w:r>
    </w:p>
    <w:p>
      <w:pPr>
        <w:keepNext w:val="0"/>
        <w:keepLines w:val="0"/>
        <w:pageBreakBefore w:val="0"/>
        <w:widowControl w:val="0"/>
        <w:numPr>
          <w:ilvl w:val="0"/>
          <w:numId w:val="11"/>
        </w:numPr>
        <w:kinsoku/>
        <w:wordWrap/>
        <w:overflowPunct/>
        <w:topLinePunct w:val="0"/>
        <w:autoSpaceDE w:val="0"/>
        <w:autoSpaceDN w:val="0"/>
        <w:bidi w:val="0"/>
        <w:adjustRightInd/>
        <w:snapToGrid/>
        <w:spacing w:line="240" w:lineRule="auto"/>
        <w:ind w:leftChars="0" w:right="0" w:rightChars="0" w:firstLine="0" w:firstLineChars="0"/>
        <w:jc w:val="both"/>
        <w:textAlignment w:val="auto"/>
        <w:rPr>
          <w:rFonts w:hint="eastAsia" w:ascii="华文宋体" w:hAnsi="华文宋体" w:eastAsia="华文宋体" w:cs="华文宋体"/>
          <w:b w:val="0"/>
          <w:bCs w:val="0"/>
          <w:sz w:val="24"/>
          <w:szCs w:val="24"/>
          <w:lang w:val="en-US" w:eastAsia="zh-CN"/>
        </w:rPr>
      </w:pPr>
      <w:r>
        <w:rPr>
          <w:rFonts w:hint="eastAsia" w:ascii="华文宋体" w:hAnsi="华文宋体" w:eastAsia="华文宋体" w:cs="华文宋体"/>
          <w:b w:val="0"/>
          <w:bCs w:val="0"/>
          <w:sz w:val="24"/>
          <w:szCs w:val="24"/>
          <w:lang w:val="en-US" w:eastAsia="zh-CN"/>
        </w:rPr>
        <w:t>乙方在接到甲方发货通知后，供应产品时间、数量应当符合甲方要求；</w:t>
      </w:r>
    </w:p>
    <w:p>
      <w:pPr>
        <w:keepNext w:val="0"/>
        <w:keepLines w:val="0"/>
        <w:pageBreakBefore w:val="0"/>
        <w:widowControl w:val="0"/>
        <w:numPr>
          <w:ilvl w:val="0"/>
          <w:numId w:val="11"/>
        </w:numPr>
        <w:kinsoku/>
        <w:wordWrap/>
        <w:overflowPunct/>
        <w:topLinePunct w:val="0"/>
        <w:autoSpaceDE w:val="0"/>
        <w:autoSpaceDN w:val="0"/>
        <w:bidi w:val="0"/>
        <w:adjustRightInd/>
        <w:snapToGrid/>
        <w:spacing w:line="240" w:lineRule="auto"/>
        <w:ind w:leftChars="0" w:right="0" w:rightChars="0" w:firstLine="0" w:firstLineChars="0"/>
        <w:jc w:val="both"/>
        <w:textAlignment w:val="auto"/>
        <w:rPr>
          <w:rFonts w:hint="eastAsia" w:ascii="华文宋体" w:hAnsi="华文宋体" w:eastAsia="华文宋体" w:cs="华文宋体"/>
          <w:b w:val="0"/>
          <w:bCs w:val="0"/>
          <w:sz w:val="24"/>
          <w:szCs w:val="24"/>
          <w:lang w:val="en-US" w:eastAsia="zh-CN"/>
        </w:rPr>
      </w:pPr>
      <w:r>
        <w:rPr>
          <w:rFonts w:hint="eastAsia" w:ascii="华文宋体" w:hAnsi="华文宋体" w:eastAsia="华文宋体" w:cs="华文宋体"/>
          <w:b w:val="0"/>
          <w:bCs w:val="0"/>
          <w:sz w:val="24"/>
          <w:szCs w:val="24"/>
          <w:lang w:val="en-US" w:eastAsia="zh-CN"/>
        </w:rPr>
        <w:t>乙方在接到甲方书面通知并得到乙方书面确认后</w:t>
      </w:r>
      <w:r>
        <w:rPr>
          <w:rFonts w:hint="eastAsia" w:ascii="华文宋体" w:hAnsi="华文宋体" w:eastAsia="华文宋体" w:cs="华文宋体"/>
          <w:b w:val="0"/>
          <w:bCs w:val="0"/>
          <w:sz w:val="24"/>
          <w:szCs w:val="24"/>
          <w:u w:val="none"/>
          <w:lang w:val="en-US" w:eastAsia="zh-CN"/>
        </w:rPr>
        <w:t>及时</w:t>
      </w:r>
      <w:r>
        <w:rPr>
          <w:rFonts w:hint="eastAsia" w:ascii="华文宋体" w:hAnsi="华文宋体" w:eastAsia="华文宋体" w:cs="华文宋体"/>
          <w:b w:val="0"/>
          <w:bCs w:val="0"/>
          <w:sz w:val="24"/>
          <w:szCs w:val="24"/>
          <w:lang w:val="en-US" w:eastAsia="zh-CN"/>
        </w:rPr>
        <w:t>发货；</w:t>
      </w:r>
    </w:p>
    <w:p>
      <w:pPr>
        <w:keepNext w:val="0"/>
        <w:keepLines w:val="0"/>
        <w:pageBreakBefore w:val="0"/>
        <w:widowControl w:val="0"/>
        <w:numPr>
          <w:ilvl w:val="0"/>
          <w:numId w:val="11"/>
        </w:numPr>
        <w:kinsoku/>
        <w:wordWrap/>
        <w:overflowPunct/>
        <w:topLinePunct w:val="0"/>
        <w:autoSpaceDE w:val="0"/>
        <w:autoSpaceDN w:val="0"/>
        <w:bidi w:val="0"/>
        <w:adjustRightInd/>
        <w:snapToGrid/>
        <w:spacing w:line="240" w:lineRule="auto"/>
        <w:ind w:leftChars="0" w:right="0" w:rightChars="0" w:firstLine="0" w:firstLineChars="0"/>
        <w:jc w:val="both"/>
        <w:textAlignment w:val="auto"/>
        <w:rPr>
          <w:rFonts w:hint="eastAsia" w:ascii="华文宋体" w:hAnsi="华文宋体" w:eastAsia="华文宋体" w:cs="华文宋体"/>
          <w:b w:val="0"/>
          <w:bCs w:val="0"/>
          <w:sz w:val="24"/>
          <w:szCs w:val="24"/>
          <w:lang w:val="en-US" w:eastAsia="zh-CN"/>
        </w:rPr>
      </w:pPr>
      <w:r>
        <w:rPr>
          <w:rFonts w:hint="eastAsia" w:ascii="华文宋体" w:hAnsi="华文宋体" w:eastAsia="华文宋体" w:cs="华文宋体"/>
          <w:b w:val="0"/>
          <w:bCs w:val="0"/>
          <w:sz w:val="24"/>
          <w:szCs w:val="24"/>
          <w:lang w:val="en-US" w:eastAsia="zh-CN"/>
        </w:rPr>
        <w:t>乙方提供的产品应当合乎国家、部委及地方标准（标准不一致的，以最严标准执行）；</w:t>
      </w:r>
    </w:p>
    <w:p>
      <w:pPr>
        <w:keepNext w:val="0"/>
        <w:keepLines w:val="0"/>
        <w:pageBreakBefore w:val="0"/>
        <w:widowControl w:val="0"/>
        <w:numPr>
          <w:ilvl w:val="0"/>
          <w:numId w:val="11"/>
        </w:numPr>
        <w:kinsoku/>
        <w:wordWrap/>
        <w:overflowPunct/>
        <w:topLinePunct w:val="0"/>
        <w:autoSpaceDE w:val="0"/>
        <w:autoSpaceDN w:val="0"/>
        <w:bidi w:val="0"/>
        <w:adjustRightInd/>
        <w:snapToGrid/>
        <w:spacing w:line="240" w:lineRule="auto"/>
        <w:ind w:leftChars="0" w:right="0" w:rightChars="0" w:firstLine="0" w:firstLineChars="0"/>
        <w:jc w:val="both"/>
        <w:textAlignment w:val="auto"/>
        <w:rPr>
          <w:rFonts w:hint="eastAsia" w:ascii="华文宋体" w:hAnsi="华文宋体" w:eastAsia="华文宋体" w:cs="华文宋体"/>
          <w:b w:val="0"/>
          <w:bCs w:val="0"/>
          <w:sz w:val="24"/>
          <w:szCs w:val="24"/>
          <w:lang w:val="en-US" w:eastAsia="zh-CN"/>
        </w:rPr>
      </w:pPr>
      <w:r>
        <w:rPr>
          <w:rFonts w:hint="eastAsia" w:ascii="华文宋体" w:hAnsi="华文宋体" w:eastAsia="华文宋体" w:cs="华文宋体"/>
          <w:b w:val="0"/>
          <w:bCs w:val="0"/>
          <w:sz w:val="24"/>
          <w:szCs w:val="24"/>
          <w:lang w:val="en-US" w:eastAsia="zh-CN"/>
        </w:rPr>
        <w:t>乙方在遇到不可抗力不能按时发货的，应当立即向甲方予以书面说明，在不可抗力因素消除后，应当立即和甲方协商安排发货，除非双方有特别约定，否则乙方须承担违约责任;</w:t>
      </w:r>
    </w:p>
    <w:p>
      <w:pPr>
        <w:keepNext w:val="0"/>
        <w:keepLines w:val="0"/>
        <w:pageBreakBefore w:val="0"/>
        <w:widowControl w:val="0"/>
        <w:numPr>
          <w:ilvl w:val="0"/>
          <w:numId w:val="11"/>
        </w:numPr>
        <w:kinsoku/>
        <w:wordWrap/>
        <w:overflowPunct/>
        <w:topLinePunct w:val="0"/>
        <w:autoSpaceDE w:val="0"/>
        <w:autoSpaceDN w:val="0"/>
        <w:bidi w:val="0"/>
        <w:adjustRightInd/>
        <w:snapToGrid/>
        <w:spacing w:line="240" w:lineRule="auto"/>
        <w:ind w:leftChars="0" w:right="0" w:rightChars="0" w:firstLine="0" w:firstLineChars="0"/>
        <w:jc w:val="both"/>
        <w:textAlignment w:val="auto"/>
        <w:rPr>
          <w:rFonts w:hint="eastAsia" w:ascii="华文宋体" w:hAnsi="华文宋体" w:eastAsia="华文宋体" w:cs="华文宋体"/>
          <w:b w:val="0"/>
          <w:bCs w:val="0"/>
          <w:sz w:val="24"/>
          <w:szCs w:val="24"/>
          <w:highlight w:val="none"/>
          <w:lang w:val="en-US" w:eastAsia="zh-CN"/>
        </w:rPr>
      </w:pPr>
      <w:r>
        <w:rPr>
          <w:rFonts w:hint="eastAsia" w:ascii="华文宋体" w:hAnsi="华文宋体" w:eastAsia="华文宋体" w:cs="华文宋体"/>
          <w:b w:val="0"/>
          <w:bCs w:val="0"/>
          <w:sz w:val="24"/>
          <w:szCs w:val="24"/>
          <w:highlight w:val="none"/>
          <w:lang w:val="en-US" w:eastAsia="zh-CN"/>
        </w:rPr>
        <w:t>乙方应当无条件配合甲方的现场管理，包括安全管理、文明管理等。</w:t>
      </w:r>
    </w:p>
    <w:p>
      <w:pPr>
        <w:keepNext w:val="0"/>
        <w:keepLines w:val="0"/>
        <w:pageBreakBefore w:val="0"/>
        <w:widowControl w:val="0"/>
        <w:numPr>
          <w:ilvl w:val="0"/>
          <w:numId w:val="11"/>
        </w:numPr>
        <w:kinsoku/>
        <w:wordWrap/>
        <w:overflowPunct/>
        <w:topLinePunct w:val="0"/>
        <w:autoSpaceDE w:val="0"/>
        <w:autoSpaceDN w:val="0"/>
        <w:bidi w:val="0"/>
        <w:adjustRightInd/>
        <w:snapToGrid/>
        <w:spacing w:line="240" w:lineRule="auto"/>
        <w:ind w:leftChars="0" w:right="0" w:rightChars="0" w:firstLine="0" w:firstLineChars="0"/>
        <w:jc w:val="both"/>
        <w:textAlignment w:val="auto"/>
        <w:rPr>
          <w:rFonts w:hint="eastAsia" w:ascii="华文宋体" w:hAnsi="华文宋体" w:eastAsia="华文宋体" w:cs="华文宋体"/>
          <w:b w:val="0"/>
          <w:bCs w:val="0"/>
          <w:sz w:val="24"/>
          <w:szCs w:val="24"/>
          <w:highlight w:val="none"/>
          <w:lang w:val="en-US" w:eastAsia="zh-CN"/>
        </w:rPr>
      </w:pPr>
      <w:r>
        <w:rPr>
          <w:rFonts w:hint="eastAsia" w:ascii="华文宋体" w:hAnsi="华文宋体" w:eastAsia="华文宋体" w:cs="华文宋体"/>
          <w:b w:val="0"/>
          <w:bCs w:val="0"/>
          <w:sz w:val="24"/>
          <w:szCs w:val="24"/>
          <w:highlight w:val="none"/>
          <w:lang w:val="en-US" w:eastAsia="zh-Hans"/>
        </w:rPr>
        <w:t>供货结束后</w:t>
      </w:r>
      <w:r>
        <w:rPr>
          <w:rFonts w:hint="default" w:ascii="华文宋体" w:hAnsi="华文宋体" w:eastAsia="华文宋体" w:cs="华文宋体"/>
          <w:b w:val="0"/>
          <w:bCs w:val="0"/>
          <w:sz w:val="24"/>
          <w:szCs w:val="24"/>
          <w:highlight w:val="none"/>
          <w:lang w:eastAsia="zh-Hans"/>
        </w:rPr>
        <w:t>，</w:t>
      </w:r>
      <w:r>
        <w:rPr>
          <w:rFonts w:hint="eastAsia" w:ascii="华文宋体" w:hAnsi="华文宋体" w:eastAsia="华文宋体" w:cs="华文宋体"/>
          <w:b w:val="0"/>
          <w:bCs w:val="0"/>
          <w:sz w:val="24"/>
          <w:szCs w:val="24"/>
          <w:highlight w:val="none"/>
          <w:lang w:val="en-US" w:eastAsia="zh-Hans"/>
        </w:rPr>
        <w:t>乙方应当配合甲方进行最终对账结算</w:t>
      </w:r>
      <w:r>
        <w:rPr>
          <w:rFonts w:hint="default" w:ascii="华文宋体" w:hAnsi="华文宋体" w:eastAsia="华文宋体" w:cs="华文宋体"/>
          <w:b w:val="0"/>
          <w:bCs w:val="0"/>
          <w:sz w:val="24"/>
          <w:szCs w:val="24"/>
          <w:highlight w:val="none"/>
          <w:lang w:eastAsia="zh-Hans"/>
        </w:rPr>
        <w:t>，</w:t>
      </w:r>
      <w:r>
        <w:rPr>
          <w:rFonts w:hint="eastAsia" w:ascii="华文宋体" w:hAnsi="华文宋体" w:eastAsia="华文宋体" w:cs="华文宋体"/>
          <w:b w:val="0"/>
          <w:bCs w:val="0"/>
          <w:sz w:val="24"/>
          <w:szCs w:val="24"/>
          <w:highlight w:val="none"/>
          <w:lang w:val="en-US" w:eastAsia="zh-Hans"/>
        </w:rPr>
        <w:t>并出具对账或结算文件</w:t>
      </w:r>
      <w:r>
        <w:rPr>
          <w:rFonts w:hint="default" w:ascii="华文宋体" w:hAnsi="华文宋体" w:eastAsia="华文宋体" w:cs="华文宋体"/>
          <w:b w:val="0"/>
          <w:bCs w:val="0"/>
          <w:sz w:val="24"/>
          <w:szCs w:val="24"/>
          <w:highlight w:val="none"/>
          <w:lang w:eastAsia="zh-Hans"/>
        </w:rPr>
        <w:t>。</w:t>
      </w:r>
    </w:p>
    <w:p>
      <w:pPr>
        <w:keepNext w:val="0"/>
        <w:keepLines w:val="0"/>
        <w:pageBreakBefore w:val="0"/>
        <w:widowControl w:val="0"/>
        <w:numPr>
          <w:ilvl w:val="0"/>
          <w:numId w:val="1"/>
        </w:numPr>
        <w:kinsoku/>
        <w:wordWrap/>
        <w:overflowPunct/>
        <w:topLinePunct w:val="0"/>
        <w:autoSpaceDE w:val="0"/>
        <w:autoSpaceDN w:val="0"/>
        <w:bidi w:val="0"/>
        <w:adjustRightInd/>
        <w:snapToGrid/>
        <w:spacing w:line="240" w:lineRule="auto"/>
        <w:ind w:firstLine="0" w:firstLineChars="0"/>
        <w:jc w:val="both"/>
        <w:textAlignment w:val="auto"/>
        <w:rPr>
          <w:rFonts w:hint="eastAsia" w:ascii="华文宋体" w:hAnsi="华文宋体" w:eastAsia="华文宋体" w:cs="华文宋体"/>
          <w:b/>
          <w:bCs/>
          <w:sz w:val="24"/>
          <w:szCs w:val="24"/>
          <w:lang w:val="en-US" w:eastAsia="zh-CN"/>
        </w:rPr>
      </w:pPr>
      <w:r>
        <w:rPr>
          <w:rFonts w:hint="eastAsia" w:ascii="华文宋体" w:hAnsi="华文宋体" w:eastAsia="华文宋体" w:cs="华文宋体"/>
          <w:b/>
          <w:bCs/>
          <w:sz w:val="24"/>
          <w:szCs w:val="24"/>
          <w:lang w:val="en-US" w:eastAsia="zh-CN"/>
        </w:rPr>
        <w:t>不可抗力</w:t>
      </w:r>
    </w:p>
    <w:p>
      <w:pPr>
        <w:keepNext w:val="0"/>
        <w:keepLines w:val="0"/>
        <w:pageBreakBefore w:val="0"/>
        <w:widowControl w:val="0"/>
        <w:numPr>
          <w:ilvl w:val="0"/>
          <w:numId w:val="12"/>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b w:val="0"/>
          <w:bCs w:val="0"/>
          <w:sz w:val="24"/>
          <w:szCs w:val="24"/>
          <w:lang w:val="en-US" w:eastAsia="zh-CN"/>
        </w:rPr>
      </w:pPr>
      <w:r>
        <w:rPr>
          <w:rFonts w:hint="eastAsia" w:ascii="华文宋体" w:hAnsi="华文宋体" w:eastAsia="华文宋体" w:cs="华文宋体"/>
          <w:b w:val="0"/>
          <w:bCs w:val="0"/>
          <w:sz w:val="24"/>
          <w:szCs w:val="24"/>
          <w:lang w:val="en-US" w:eastAsia="zh-CN"/>
        </w:rPr>
        <w:t>本合同所称“不可抗力”是指受影响一方无法预料、不可避免且无法克服，并于本合同签订之日后出现的，使得该方对本合同全部或者部分的履行在客观上成为不可能或不实际的任何事件，包含但不限于气象灾害、地质灾害，传染病等疫情大规模扩散、政府政策发生变更、政府原因整修道路导致道路中断等；</w:t>
      </w:r>
    </w:p>
    <w:p>
      <w:pPr>
        <w:keepNext w:val="0"/>
        <w:keepLines w:val="0"/>
        <w:pageBreakBefore w:val="0"/>
        <w:widowControl w:val="0"/>
        <w:numPr>
          <w:ilvl w:val="0"/>
          <w:numId w:val="12"/>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b w:val="0"/>
          <w:bCs w:val="0"/>
          <w:sz w:val="24"/>
          <w:szCs w:val="24"/>
          <w:lang w:val="en-US" w:eastAsia="zh-CN"/>
        </w:rPr>
      </w:pPr>
      <w:r>
        <w:rPr>
          <w:rFonts w:hint="eastAsia" w:ascii="华文宋体" w:hAnsi="华文宋体" w:eastAsia="华文宋体" w:cs="华文宋体"/>
          <w:b w:val="0"/>
          <w:bCs w:val="0"/>
          <w:sz w:val="24"/>
          <w:szCs w:val="24"/>
          <w:lang w:val="en-US" w:eastAsia="zh-CN"/>
        </w:rPr>
        <w:t>如本合同任何一方因受不可抗力事件影响而未能履行在本合同项下的全部或部分义务，该义务的履行在不可抗力事件妨碍其履行期间，且经另一方认可后应予以中止；</w:t>
      </w:r>
    </w:p>
    <w:p>
      <w:pPr>
        <w:keepNext w:val="0"/>
        <w:keepLines w:val="0"/>
        <w:pageBreakBefore w:val="0"/>
        <w:widowControl w:val="0"/>
        <w:numPr>
          <w:ilvl w:val="0"/>
          <w:numId w:val="12"/>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b w:val="0"/>
          <w:bCs w:val="0"/>
          <w:sz w:val="24"/>
          <w:szCs w:val="24"/>
          <w:lang w:val="en-US" w:eastAsia="zh-CN"/>
        </w:rPr>
      </w:pPr>
      <w:r>
        <w:rPr>
          <w:rFonts w:hint="eastAsia" w:ascii="华文宋体" w:hAnsi="华文宋体" w:eastAsia="华文宋体" w:cs="华文宋体"/>
          <w:b w:val="0"/>
          <w:bCs w:val="0"/>
          <w:sz w:val="24"/>
          <w:szCs w:val="24"/>
          <w:lang w:val="en-US" w:eastAsia="zh-CN"/>
        </w:rPr>
        <w:t>声称受到不可抗力事件影响的一方尽可能在最短时间内以书面形式将不可抗力事件的发生通知对方，并应当在该不可抗力事件发生后七日内向对方提供 关于此种不可抗力事件及其持续时间的适当证据及合同不能履行或者需要延期履行的书面资料；</w:t>
      </w:r>
    </w:p>
    <w:p>
      <w:pPr>
        <w:keepNext w:val="0"/>
        <w:keepLines w:val="0"/>
        <w:pageBreakBefore w:val="0"/>
        <w:widowControl w:val="0"/>
        <w:numPr>
          <w:ilvl w:val="0"/>
          <w:numId w:val="12"/>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b w:val="0"/>
          <w:bCs w:val="0"/>
          <w:sz w:val="24"/>
          <w:szCs w:val="24"/>
          <w:lang w:val="en-US" w:eastAsia="zh-CN"/>
        </w:rPr>
      </w:pPr>
      <w:r>
        <w:rPr>
          <w:rFonts w:hint="eastAsia" w:ascii="华文宋体" w:hAnsi="华文宋体" w:eastAsia="华文宋体" w:cs="华文宋体"/>
          <w:b w:val="0"/>
          <w:bCs w:val="0"/>
          <w:sz w:val="24"/>
          <w:szCs w:val="24"/>
          <w:lang w:val="en-US" w:eastAsia="zh-CN"/>
        </w:rPr>
        <w:t>声称不可抗力事件导致其对本合同的履行在客观上成为不可能或者不实际的一方，有责任尽一切合理的努力消除或减轻此等不可抗力事件的影响；</w:t>
      </w:r>
    </w:p>
    <w:p>
      <w:pPr>
        <w:keepNext w:val="0"/>
        <w:keepLines w:val="0"/>
        <w:pageBreakBefore w:val="0"/>
        <w:widowControl w:val="0"/>
        <w:numPr>
          <w:ilvl w:val="0"/>
          <w:numId w:val="12"/>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b w:val="0"/>
          <w:bCs w:val="0"/>
          <w:sz w:val="24"/>
          <w:szCs w:val="24"/>
          <w:lang w:val="en-US" w:eastAsia="zh-CN"/>
        </w:rPr>
      </w:pPr>
      <w:r>
        <w:rPr>
          <w:rFonts w:hint="eastAsia" w:ascii="华文宋体" w:hAnsi="华文宋体" w:eastAsia="华文宋体" w:cs="华文宋体"/>
          <w:b w:val="0"/>
          <w:bCs w:val="0"/>
          <w:sz w:val="24"/>
          <w:szCs w:val="24"/>
          <w:lang w:val="en-US" w:eastAsia="zh-CN"/>
        </w:rPr>
        <w:t>不可抗力事件发生时，双方应立即通过友好协商决定如果执行本合同，或者予以变通执行。不可抗力事件或其影响终止或消除后，双方应立即恢复执行各自的合同义务。如不可抗力及其影响无法终止或消除而致使合同一方丧失继续履行合同的能力，则双方可协商解除合同或者暂时延迟合同的履行，且遭遇不可抗力一方无须为此承担责任。当事人迟延履行后发生不可抗力的，不能免除责任。</w:t>
      </w:r>
    </w:p>
    <w:p>
      <w:pPr>
        <w:keepNext w:val="0"/>
        <w:keepLines w:val="0"/>
        <w:pageBreakBefore w:val="0"/>
        <w:widowControl w:val="0"/>
        <w:numPr>
          <w:ilvl w:val="0"/>
          <w:numId w:val="1"/>
        </w:numPr>
        <w:kinsoku/>
        <w:wordWrap/>
        <w:overflowPunct/>
        <w:topLinePunct w:val="0"/>
        <w:autoSpaceDE w:val="0"/>
        <w:autoSpaceDN w:val="0"/>
        <w:bidi w:val="0"/>
        <w:adjustRightInd/>
        <w:snapToGrid/>
        <w:spacing w:line="240" w:lineRule="auto"/>
        <w:ind w:firstLine="0" w:firstLineChars="0"/>
        <w:jc w:val="both"/>
        <w:textAlignment w:val="auto"/>
        <w:rPr>
          <w:rFonts w:hint="eastAsia" w:ascii="华文宋体" w:hAnsi="华文宋体" w:eastAsia="华文宋体" w:cs="华文宋体"/>
          <w:b/>
          <w:bCs/>
          <w:sz w:val="24"/>
          <w:szCs w:val="24"/>
          <w:lang w:val="en-US" w:eastAsia="zh-CN"/>
        </w:rPr>
      </w:pPr>
      <w:r>
        <w:rPr>
          <w:rFonts w:hint="eastAsia" w:ascii="华文宋体" w:hAnsi="华文宋体" w:eastAsia="华文宋体" w:cs="华文宋体"/>
          <w:b/>
          <w:bCs/>
          <w:sz w:val="24"/>
          <w:szCs w:val="24"/>
          <w:lang w:val="en-US" w:eastAsia="zh-CN"/>
        </w:rPr>
        <w:t>违约责任</w:t>
      </w:r>
    </w:p>
    <w:p>
      <w:pPr>
        <w:keepNext w:val="0"/>
        <w:keepLines w:val="0"/>
        <w:pageBreakBefore w:val="0"/>
        <w:widowControl w:val="0"/>
        <w:numPr>
          <w:ilvl w:val="0"/>
          <w:numId w:val="13"/>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b w:val="0"/>
          <w:bCs w:val="0"/>
          <w:i w:val="0"/>
          <w:iCs w:val="0"/>
          <w:sz w:val="24"/>
          <w:szCs w:val="24"/>
          <w:lang w:val="en-US" w:eastAsia="zh-CN"/>
        </w:rPr>
      </w:pPr>
      <w:r>
        <w:rPr>
          <w:rFonts w:hint="eastAsia" w:ascii="华文宋体" w:hAnsi="华文宋体" w:eastAsia="华文宋体" w:cs="华文宋体"/>
          <w:b w:val="0"/>
          <w:bCs w:val="0"/>
          <w:sz w:val="24"/>
          <w:szCs w:val="24"/>
          <w:lang w:val="en-US" w:eastAsia="zh-CN"/>
        </w:rPr>
        <w:t>甲方在本</w:t>
      </w:r>
      <w:r>
        <w:rPr>
          <w:rFonts w:hint="eastAsia" w:ascii="华文宋体" w:hAnsi="华文宋体" w:eastAsia="华文宋体" w:cs="华文宋体"/>
          <w:b w:val="0"/>
          <w:bCs w:val="0"/>
          <w:i w:val="0"/>
          <w:iCs w:val="0"/>
          <w:sz w:val="24"/>
          <w:szCs w:val="24"/>
          <w:lang w:val="en-US" w:eastAsia="zh-CN"/>
        </w:rPr>
        <w:t>合同生效后，一般情况下，为确保双方交易的稳定，甲方不采购其他厂家的产品。非特殊情况，甲方擅自采购其他供应商产品，且经乙方警告后，甲方仍拒绝改正的，乙方有权解除合同。但是，因乙方原因不能按时供应超过</w:t>
      </w:r>
      <w:r>
        <w:rPr>
          <w:rFonts w:hint="eastAsia" w:ascii="华文宋体" w:hAnsi="华文宋体" w:eastAsia="华文宋体" w:cs="华文宋体"/>
          <w:b w:val="0"/>
          <w:bCs w:val="0"/>
          <w:i w:val="0"/>
          <w:iCs w:val="0"/>
          <w:sz w:val="24"/>
          <w:szCs w:val="24"/>
          <w:u w:val="single"/>
          <w:lang w:val="en-US" w:eastAsia="zh-CN"/>
        </w:rPr>
        <w:t>3</w:t>
      </w:r>
      <w:r>
        <w:rPr>
          <w:rFonts w:hint="eastAsia" w:ascii="华文宋体" w:hAnsi="华文宋体" w:eastAsia="华文宋体" w:cs="华文宋体"/>
          <w:b w:val="0"/>
          <w:bCs w:val="0"/>
          <w:i w:val="0"/>
          <w:iCs w:val="0"/>
          <w:sz w:val="24"/>
          <w:szCs w:val="24"/>
          <w:lang w:val="en-US" w:eastAsia="zh-CN"/>
        </w:rPr>
        <w:t>天的，甲方为保证工程进度，有权采购其他供应商的产品，并且不构成对乙方的违约；</w:t>
      </w:r>
    </w:p>
    <w:p>
      <w:pPr>
        <w:keepNext w:val="0"/>
        <w:keepLines w:val="0"/>
        <w:pageBreakBefore w:val="0"/>
        <w:widowControl w:val="0"/>
        <w:numPr>
          <w:ilvl w:val="0"/>
          <w:numId w:val="13"/>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b w:val="0"/>
          <w:bCs w:val="0"/>
          <w:i w:val="0"/>
          <w:iCs w:val="0"/>
          <w:sz w:val="24"/>
          <w:szCs w:val="24"/>
          <w:lang w:val="en-US" w:eastAsia="zh-CN"/>
        </w:rPr>
      </w:pPr>
      <w:r>
        <w:rPr>
          <w:rFonts w:hint="eastAsia" w:ascii="华文宋体" w:hAnsi="华文宋体" w:eastAsia="华文宋体" w:cs="华文宋体"/>
          <w:b w:val="0"/>
          <w:bCs w:val="0"/>
          <w:i w:val="0"/>
          <w:iCs w:val="0"/>
          <w:sz w:val="24"/>
          <w:szCs w:val="24"/>
          <w:lang w:val="en-US" w:eastAsia="zh-CN"/>
        </w:rPr>
        <w:t>乙方如按照甲方下达之生产计划已生产出的产品，如属于甲方定制产品，甲方应无条件予以提货，否则甲方应赔偿乙方所有的损失。损失计算方式为：本合同产品总价款减去甲方已支付给乙方的产品价款金额；</w:t>
      </w:r>
    </w:p>
    <w:p>
      <w:pPr>
        <w:keepNext w:val="0"/>
        <w:keepLines w:val="0"/>
        <w:pageBreakBefore w:val="0"/>
        <w:widowControl w:val="0"/>
        <w:numPr>
          <w:ilvl w:val="0"/>
          <w:numId w:val="13"/>
        </w:numPr>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华文宋体" w:hAnsi="华文宋体" w:eastAsia="华文宋体" w:cs="华文宋体"/>
          <w:b w:val="0"/>
          <w:bCs w:val="0"/>
          <w:sz w:val="24"/>
          <w:szCs w:val="24"/>
          <w:lang w:val="en-US" w:eastAsia="zh-CN"/>
        </w:rPr>
      </w:pPr>
      <w:r>
        <w:rPr>
          <w:rFonts w:hint="eastAsia" w:ascii="华文宋体" w:hAnsi="华文宋体" w:eastAsia="华文宋体" w:cs="华文宋体"/>
          <w:b w:val="0"/>
          <w:bCs w:val="0"/>
          <w:sz w:val="24"/>
          <w:szCs w:val="24"/>
          <w:lang w:val="en-US" w:eastAsia="zh-CN"/>
        </w:rPr>
        <w:t>若乙方送货车辆到达时，甲方指定签收或验收人员不在场则视作甲方退货，由此增加的运输费用及其他损失由甲方承担。但乙方在产品到达前应当通过任何合理的方式通知甲方，以方便甲方安排人员进行签收和验收，如乙方未尽到合理通知义务即送货至甲方现场（即使乙方是收到甲方的发货指令开始发货作业的），而现场无人接收，甲方不承担因此原因造成的乙方任何损失；</w:t>
      </w:r>
    </w:p>
    <w:p>
      <w:pPr>
        <w:keepNext w:val="0"/>
        <w:keepLines w:val="0"/>
        <w:pageBreakBefore w:val="0"/>
        <w:widowControl w:val="0"/>
        <w:numPr>
          <w:ilvl w:val="0"/>
          <w:numId w:val="13"/>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b w:val="0"/>
          <w:bCs w:val="0"/>
          <w:i w:val="0"/>
          <w:iCs w:val="0"/>
          <w:sz w:val="24"/>
          <w:szCs w:val="24"/>
          <w:lang w:val="en-US" w:eastAsia="zh-CN"/>
        </w:rPr>
      </w:pPr>
      <w:r>
        <w:rPr>
          <w:rFonts w:hint="eastAsia" w:ascii="华文宋体" w:hAnsi="华文宋体" w:eastAsia="华文宋体" w:cs="华文宋体"/>
          <w:b w:val="0"/>
          <w:bCs w:val="0"/>
          <w:sz w:val="24"/>
          <w:szCs w:val="24"/>
          <w:lang w:val="en-US" w:eastAsia="zh-CN"/>
        </w:rPr>
        <w:t>在甲方发出发货指令后，乙方应按照约定安排发货，并按照甲方要求运送至指定工程地点，如因乙方原因造成逾期交付的，则乙方应按日支付相当于逾期交付产品价值的</w:t>
      </w:r>
      <w:r>
        <w:rPr>
          <w:rFonts w:hint="eastAsia" w:ascii="华文宋体" w:hAnsi="华文宋体" w:eastAsia="华文宋体" w:cs="华文宋体"/>
          <w:b w:val="0"/>
          <w:bCs w:val="0"/>
          <w:sz w:val="24"/>
          <w:szCs w:val="24"/>
          <w:u w:val="single"/>
          <w:lang w:val="en-US" w:eastAsia="zh-CN"/>
        </w:rPr>
        <w:t>万分之五</w:t>
      </w:r>
      <w:r>
        <w:rPr>
          <w:rFonts w:hint="eastAsia" w:ascii="华文宋体" w:hAnsi="华文宋体" w:eastAsia="华文宋体" w:cs="华文宋体"/>
          <w:b w:val="0"/>
          <w:bCs w:val="0"/>
          <w:sz w:val="24"/>
          <w:szCs w:val="24"/>
          <w:u w:val="none"/>
          <w:lang w:val="en-US" w:eastAsia="zh-CN"/>
        </w:rPr>
        <w:t>作为违约金，如</w:t>
      </w:r>
      <w:r>
        <w:rPr>
          <w:rFonts w:hint="eastAsia" w:ascii="华文宋体" w:hAnsi="华文宋体" w:eastAsia="华文宋体" w:cs="华文宋体"/>
          <w:b w:val="0"/>
          <w:bCs w:val="0"/>
          <w:i w:val="0"/>
          <w:iCs w:val="0"/>
          <w:sz w:val="24"/>
          <w:szCs w:val="24"/>
          <w:lang w:val="en-US" w:eastAsia="zh-CN"/>
        </w:rPr>
        <w:t>因乙方原因造成逾期交付达</w:t>
      </w:r>
      <w:r>
        <w:rPr>
          <w:rFonts w:hint="eastAsia" w:ascii="华文宋体" w:hAnsi="华文宋体" w:eastAsia="华文宋体" w:cs="华文宋体"/>
          <w:b w:val="0"/>
          <w:bCs w:val="0"/>
          <w:i w:val="0"/>
          <w:iCs w:val="0"/>
          <w:sz w:val="24"/>
          <w:szCs w:val="24"/>
          <w:u w:val="single"/>
          <w:lang w:val="en-US" w:eastAsia="zh-CN"/>
        </w:rPr>
        <w:t>七</w:t>
      </w:r>
      <w:r>
        <w:rPr>
          <w:rFonts w:hint="eastAsia" w:ascii="华文宋体" w:hAnsi="华文宋体" w:eastAsia="华文宋体" w:cs="华文宋体"/>
          <w:b w:val="0"/>
          <w:bCs w:val="0"/>
          <w:i w:val="0"/>
          <w:iCs w:val="0"/>
          <w:sz w:val="24"/>
          <w:szCs w:val="24"/>
          <w:lang w:val="en-US" w:eastAsia="zh-CN"/>
        </w:rPr>
        <w:t>天的，甲方可以解除合同。乙方因逾期交付或其他违约行为导致甲方解除合同的，乙方应向甲方支付合同总价的</w:t>
      </w:r>
      <w:r>
        <w:rPr>
          <w:rFonts w:hint="eastAsia" w:ascii="华文宋体" w:hAnsi="华文宋体" w:eastAsia="华文宋体" w:cs="华文宋体"/>
          <w:b w:val="0"/>
          <w:bCs w:val="0"/>
          <w:i w:val="0"/>
          <w:iCs w:val="0"/>
          <w:sz w:val="24"/>
          <w:szCs w:val="24"/>
          <w:u w:val="single"/>
          <w:lang w:val="en-US" w:eastAsia="zh-CN"/>
        </w:rPr>
        <w:t>20%</w:t>
      </w:r>
      <w:r>
        <w:rPr>
          <w:rFonts w:hint="eastAsia" w:ascii="华文宋体" w:hAnsi="华文宋体" w:eastAsia="华文宋体" w:cs="华文宋体"/>
          <w:b w:val="0"/>
          <w:bCs w:val="0"/>
          <w:i w:val="0"/>
          <w:iCs w:val="0"/>
          <w:sz w:val="24"/>
          <w:szCs w:val="24"/>
          <w:u w:val="none"/>
          <w:lang w:val="en-US" w:eastAsia="zh-CN"/>
        </w:rPr>
        <w:t>作为违约金，</w:t>
      </w:r>
      <w:r>
        <w:rPr>
          <w:rFonts w:hint="eastAsia" w:ascii="华文宋体" w:hAnsi="华文宋体" w:eastAsia="华文宋体" w:cs="华文宋体"/>
          <w:b w:val="0"/>
          <w:bCs w:val="0"/>
          <w:i w:val="0"/>
          <w:iCs w:val="0"/>
          <w:sz w:val="24"/>
          <w:szCs w:val="24"/>
          <w:lang w:val="en-US" w:eastAsia="zh-CN"/>
        </w:rPr>
        <w:t>如造成甲方损失超过违约金的，超出部分由乙方继续承担赔偿责任，包含但不限于因乙方逾期交付或其他违约行为致使甲方因工程延期引起</w:t>
      </w:r>
      <w:r>
        <w:rPr>
          <w:rFonts w:hint="eastAsia" w:ascii="华文宋体" w:hAnsi="华文宋体" w:eastAsia="华文宋体" w:cs="华文宋体"/>
          <w:b w:val="0"/>
          <w:bCs w:val="0"/>
          <w:i w:val="0"/>
          <w:iCs w:val="0"/>
          <w:sz w:val="24"/>
          <w:szCs w:val="24"/>
          <w:highlight w:val="none"/>
          <w:lang w:val="en-US" w:eastAsia="zh-CN"/>
        </w:rPr>
        <w:t>来自于</w:t>
      </w:r>
      <w:r>
        <w:rPr>
          <w:rFonts w:hint="eastAsia" w:ascii="华文宋体" w:hAnsi="华文宋体" w:eastAsia="华文宋体" w:cs="华文宋体"/>
          <w:b w:val="0"/>
          <w:bCs w:val="0"/>
          <w:i w:val="0"/>
          <w:iCs w:val="0"/>
          <w:sz w:val="24"/>
          <w:szCs w:val="24"/>
          <w:lang w:val="en-US" w:eastAsia="zh-CN"/>
        </w:rPr>
        <w:t>甲方客户索赔、维权成本等其他违约主张；</w:t>
      </w:r>
    </w:p>
    <w:p>
      <w:pPr>
        <w:keepNext w:val="0"/>
        <w:keepLines w:val="0"/>
        <w:pageBreakBefore w:val="0"/>
        <w:widowControl w:val="0"/>
        <w:numPr>
          <w:ilvl w:val="0"/>
          <w:numId w:val="13"/>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b w:val="0"/>
          <w:bCs w:val="0"/>
          <w:i w:val="0"/>
          <w:iCs w:val="0"/>
          <w:sz w:val="24"/>
          <w:szCs w:val="24"/>
          <w:lang w:val="en-US" w:eastAsia="zh-CN"/>
        </w:rPr>
      </w:pPr>
      <w:r>
        <w:rPr>
          <w:rFonts w:hint="eastAsia" w:ascii="华文宋体" w:hAnsi="华文宋体" w:eastAsia="华文宋体" w:cs="华文宋体"/>
          <w:b w:val="0"/>
          <w:bCs w:val="0"/>
          <w:i w:val="0"/>
          <w:iCs w:val="0"/>
          <w:sz w:val="24"/>
          <w:szCs w:val="24"/>
          <w:lang w:val="en-US" w:eastAsia="zh-CN"/>
        </w:rPr>
        <w:t>乙方交付的产品品种、型号、规格、数量不符合合同约定的，经甲方异议，乙方应当立即予以更换，但乙方拒绝更换的，甲方有权拒收该产品，且甲方有权解除合同。乙方愿意更换产品但逾期交货的，按乙方逾期交付处理；</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240" w:lineRule="auto"/>
        <w:ind w:right="0" w:rightChars="0" w:firstLine="0" w:firstLineChars="0"/>
        <w:jc w:val="both"/>
        <w:textAlignment w:val="auto"/>
        <w:rPr>
          <w:rFonts w:hint="eastAsia" w:ascii="华文宋体" w:hAnsi="华文宋体" w:eastAsia="华文宋体" w:cs="华文宋体"/>
          <w:b w:val="0"/>
          <w:bCs w:val="0"/>
          <w:i w:val="0"/>
          <w:iCs w:val="0"/>
          <w:sz w:val="24"/>
          <w:szCs w:val="24"/>
          <w:lang w:val="en-US" w:eastAsia="zh-CN"/>
        </w:rPr>
      </w:pPr>
      <w:r>
        <w:rPr>
          <w:rFonts w:hint="eastAsia" w:ascii="华文宋体" w:hAnsi="华文宋体" w:eastAsia="华文宋体" w:cs="华文宋体"/>
          <w:b w:val="0"/>
          <w:bCs w:val="0"/>
          <w:sz w:val="24"/>
          <w:szCs w:val="24"/>
          <w:u w:val="none"/>
          <w:lang w:val="en-US" w:eastAsia="zh-CN"/>
        </w:rPr>
        <w:t>7.</w:t>
      </w:r>
      <w:r>
        <w:rPr>
          <w:rFonts w:hint="eastAsia" w:ascii="华文宋体" w:hAnsi="华文宋体" w:eastAsia="华文宋体" w:cs="华文宋体"/>
          <w:b w:val="0"/>
          <w:bCs w:val="0"/>
          <w:i w:val="0"/>
          <w:iCs w:val="0"/>
          <w:sz w:val="24"/>
          <w:szCs w:val="24"/>
          <w:lang w:val="en-US" w:eastAsia="zh-CN"/>
        </w:rPr>
        <w:t>当甲方对乙方产品提出质量异议时，双方应协商解决，协商不成时，甲方应提交双方认可的有资质单位出具的检测报告与乙方交涉,如确系乙方产品出现质量问题，甲方有权解除合同，且乙方应承担因</w:t>
      </w:r>
      <w:r>
        <w:rPr>
          <w:rFonts w:hint="eastAsia" w:ascii="华文宋体" w:hAnsi="华文宋体" w:eastAsia="华文宋体" w:cs="华文宋体"/>
          <w:b w:val="0"/>
          <w:bCs w:val="0"/>
          <w:i w:val="0"/>
          <w:iCs w:val="0"/>
          <w:color w:val="auto"/>
          <w:sz w:val="24"/>
          <w:szCs w:val="24"/>
          <w:highlight w:val="none"/>
          <w:lang w:val="en-US" w:eastAsia="zh-CN"/>
        </w:rPr>
        <w:t>乙方产</w:t>
      </w:r>
      <w:r>
        <w:rPr>
          <w:rFonts w:hint="eastAsia" w:ascii="华文宋体" w:hAnsi="华文宋体" w:eastAsia="华文宋体" w:cs="华文宋体"/>
          <w:b w:val="0"/>
          <w:bCs w:val="0"/>
          <w:i w:val="0"/>
          <w:iCs w:val="0"/>
          <w:sz w:val="24"/>
          <w:szCs w:val="24"/>
          <w:lang w:val="en-US" w:eastAsia="zh-CN"/>
        </w:rPr>
        <w:t>品质量原因引起的甲方工程延期等一切实际损失（包含但不限于甲方客户索赔、维权成本等其他违约主张）。</w:t>
      </w:r>
    </w:p>
    <w:p>
      <w:pPr>
        <w:keepNext w:val="0"/>
        <w:keepLines w:val="0"/>
        <w:pageBreakBefore w:val="0"/>
        <w:widowControl w:val="0"/>
        <w:numPr>
          <w:ilvl w:val="0"/>
          <w:numId w:val="1"/>
        </w:numPr>
        <w:kinsoku/>
        <w:wordWrap/>
        <w:overflowPunct/>
        <w:topLinePunct w:val="0"/>
        <w:autoSpaceDE w:val="0"/>
        <w:autoSpaceDN w:val="0"/>
        <w:bidi w:val="0"/>
        <w:adjustRightInd/>
        <w:snapToGrid/>
        <w:spacing w:line="240" w:lineRule="auto"/>
        <w:ind w:firstLine="0" w:firstLineChars="0"/>
        <w:jc w:val="both"/>
        <w:textAlignment w:val="auto"/>
        <w:rPr>
          <w:rFonts w:hint="eastAsia" w:ascii="华文宋体" w:hAnsi="华文宋体" w:eastAsia="华文宋体" w:cs="华文宋体"/>
          <w:b/>
          <w:bCs/>
          <w:sz w:val="24"/>
          <w:szCs w:val="24"/>
          <w:lang w:val="en-US" w:eastAsia="zh-CN"/>
        </w:rPr>
      </w:pPr>
      <w:r>
        <w:rPr>
          <w:rFonts w:hint="eastAsia" w:ascii="华文宋体" w:hAnsi="华文宋体" w:eastAsia="华文宋体" w:cs="华文宋体"/>
          <w:b/>
          <w:bCs/>
          <w:sz w:val="24"/>
          <w:szCs w:val="24"/>
          <w:lang w:val="en-US" w:eastAsia="zh-CN"/>
        </w:rPr>
        <w:t>合同解除</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b w:val="0"/>
          <w:bCs w:val="0"/>
          <w:i w:val="0"/>
          <w:iCs w:val="0"/>
          <w:sz w:val="24"/>
          <w:szCs w:val="24"/>
          <w:lang w:val="en-US" w:eastAsia="zh-CN"/>
        </w:rPr>
      </w:pPr>
      <w:r>
        <w:rPr>
          <w:rFonts w:hint="eastAsia" w:ascii="华文宋体" w:hAnsi="华文宋体" w:eastAsia="华文宋体" w:cs="华文宋体"/>
          <w:b w:val="0"/>
          <w:bCs w:val="0"/>
          <w:sz w:val="24"/>
          <w:szCs w:val="24"/>
          <w:lang w:val="en-US" w:eastAsia="zh-CN"/>
        </w:rPr>
        <w:t>1.合同履行过程中，</w:t>
      </w:r>
      <w:r>
        <w:rPr>
          <w:rFonts w:hint="eastAsia" w:ascii="华文宋体" w:hAnsi="华文宋体" w:eastAsia="华文宋体" w:cs="华文宋体"/>
          <w:b w:val="0"/>
          <w:bCs w:val="0"/>
          <w:i w:val="0"/>
          <w:iCs w:val="0"/>
          <w:sz w:val="24"/>
          <w:szCs w:val="24"/>
          <w:lang w:val="en-US" w:eastAsia="zh-CN"/>
        </w:rPr>
        <w:t>如果产品原材料或运输成本的市场价格发生变化，甲乙双方有权对本合同单价进行合理调整，并经双方协商后签署补充协议，如协商不成，合同自行解除；</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b w:val="0"/>
          <w:bCs w:val="0"/>
          <w:i w:val="0"/>
          <w:iCs w:val="0"/>
          <w:sz w:val="24"/>
          <w:szCs w:val="24"/>
          <w:lang w:val="en-US" w:eastAsia="zh-CN"/>
        </w:rPr>
      </w:pPr>
      <w:r>
        <w:rPr>
          <w:rFonts w:hint="eastAsia" w:ascii="华文宋体" w:hAnsi="华文宋体" w:eastAsia="华文宋体" w:cs="华文宋体"/>
          <w:b w:val="0"/>
          <w:bCs w:val="0"/>
          <w:i w:val="0"/>
          <w:iCs w:val="0"/>
          <w:sz w:val="24"/>
          <w:szCs w:val="24"/>
          <w:lang w:val="en-US" w:eastAsia="zh-CN"/>
        </w:rPr>
        <w:t>2.本合同项下全部义务履行完毕；</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b w:val="0"/>
          <w:bCs w:val="0"/>
          <w:i w:val="0"/>
          <w:iCs w:val="0"/>
          <w:sz w:val="24"/>
          <w:szCs w:val="24"/>
          <w:lang w:val="en-US" w:eastAsia="zh-CN"/>
        </w:rPr>
      </w:pPr>
      <w:r>
        <w:rPr>
          <w:rFonts w:hint="eastAsia" w:ascii="华文宋体" w:hAnsi="华文宋体" w:eastAsia="华文宋体" w:cs="华文宋体"/>
          <w:b w:val="0"/>
          <w:bCs w:val="0"/>
          <w:i w:val="0"/>
          <w:iCs w:val="0"/>
          <w:sz w:val="24"/>
          <w:szCs w:val="24"/>
          <w:lang w:val="en-US" w:eastAsia="zh-CN"/>
        </w:rPr>
        <w:t>3.双方协商解除。</w:t>
      </w:r>
    </w:p>
    <w:p>
      <w:pPr>
        <w:keepNext w:val="0"/>
        <w:keepLines w:val="0"/>
        <w:pageBreakBefore w:val="0"/>
        <w:widowControl w:val="0"/>
        <w:numPr>
          <w:ilvl w:val="0"/>
          <w:numId w:val="1"/>
        </w:numPr>
        <w:kinsoku/>
        <w:wordWrap/>
        <w:overflowPunct/>
        <w:topLinePunct w:val="0"/>
        <w:autoSpaceDE w:val="0"/>
        <w:autoSpaceDN w:val="0"/>
        <w:bidi w:val="0"/>
        <w:adjustRightInd/>
        <w:snapToGrid/>
        <w:spacing w:line="240" w:lineRule="auto"/>
        <w:ind w:firstLine="0" w:firstLineChars="0"/>
        <w:jc w:val="both"/>
        <w:textAlignment w:val="auto"/>
        <w:rPr>
          <w:rFonts w:hint="eastAsia" w:ascii="华文宋体" w:hAnsi="华文宋体" w:eastAsia="华文宋体" w:cs="华文宋体"/>
          <w:b/>
          <w:bCs/>
          <w:sz w:val="24"/>
          <w:szCs w:val="24"/>
          <w:lang w:val="en-US" w:eastAsia="zh-CN"/>
        </w:rPr>
      </w:pPr>
      <w:r>
        <w:rPr>
          <w:rFonts w:hint="eastAsia" w:ascii="华文宋体" w:hAnsi="华文宋体" w:eastAsia="华文宋体" w:cs="华文宋体"/>
          <w:b/>
          <w:bCs/>
          <w:sz w:val="24"/>
          <w:szCs w:val="24"/>
          <w:lang w:val="en-US" w:eastAsia="zh-CN"/>
        </w:rPr>
        <w:t>争议解决</w:t>
      </w:r>
    </w:p>
    <w:p>
      <w:pPr>
        <w:keepNext w:val="0"/>
        <w:keepLines w:val="0"/>
        <w:pageBreakBefore w:val="0"/>
        <w:widowControl w:val="0"/>
        <w:numPr>
          <w:ilvl w:val="0"/>
          <w:numId w:val="14"/>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b w:val="0"/>
          <w:bCs w:val="0"/>
          <w:sz w:val="24"/>
          <w:szCs w:val="24"/>
          <w:lang w:val="en-US" w:eastAsia="zh-CN"/>
        </w:rPr>
      </w:pPr>
      <w:r>
        <w:rPr>
          <w:rFonts w:hint="eastAsia" w:ascii="华文宋体" w:hAnsi="华文宋体" w:eastAsia="华文宋体" w:cs="华文宋体"/>
          <w:b w:val="0"/>
          <w:bCs w:val="0"/>
          <w:sz w:val="24"/>
          <w:szCs w:val="24"/>
          <w:lang w:val="en-US" w:eastAsia="zh-CN"/>
        </w:rPr>
        <w:t>甲乙双方因履行本合同</w:t>
      </w:r>
      <w:r>
        <w:rPr>
          <w:rFonts w:hint="eastAsia" w:ascii="华文宋体" w:hAnsi="华文宋体" w:eastAsia="华文宋体" w:cs="华文宋体"/>
          <w:b w:val="0"/>
          <w:bCs w:val="0"/>
          <w:sz w:val="24"/>
          <w:szCs w:val="24"/>
          <w:highlight w:val="none"/>
          <w:lang w:val="en-US" w:eastAsia="zh-CN"/>
        </w:rPr>
        <w:t>发生地或</w:t>
      </w:r>
      <w:r>
        <w:rPr>
          <w:rFonts w:hint="eastAsia" w:ascii="华文宋体" w:hAnsi="华文宋体" w:eastAsia="华文宋体" w:cs="华文宋体"/>
          <w:b w:val="0"/>
          <w:bCs w:val="0"/>
          <w:sz w:val="24"/>
          <w:szCs w:val="24"/>
          <w:lang w:val="en-US" w:eastAsia="zh-CN"/>
        </w:rPr>
        <w:t>与本合同有关的一切争议，双方应通过友好协商的方式予以解决；</w:t>
      </w:r>
    </w:p>
    <w:p>
      <w:pPr>
        <w:keepNext w:val="0"/>
        <w:keepLines w:val="0"/>
        <w:pageBreakBefore w:val="0"/>
        <w:widowControl w:val="0"/>
        <w:numPr>
          <w:ilvl w:val="0"/>
          <w:numId w:val="14"/>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b w:val="0"/>
          <w:bCs w:val="0"/>
          <w:sz w:val="24"/>
          <w:szCs w:val="24"/>
          <w:lang w:val="en-US" w:eastAsia="zh-CN"/>
        </w:rPr>
      </w:pPr>
      <w:r>
        <w:rPr>
          <w:rFonts w:hint="eastAsia" w:ascii="华文宋体" w:hAnsi="华文宋体" w:eastAsia="华文宋体" w:cs="华文宋体"/>
          <w:b w:val="0"/>
          <w:bCs w:val="0"/>
          <w:sz w:val="24"/>
          <w:szCs w:val="24"/>
          <w:lang w:val="en-US" w:eastAsia="zh-CN"/>
        </w:rPr>
        <w:t>协商不成的，可以向</w:t>
      </w:r>
      <w:r>
        <w:rPr>
          <w:rFonts w:hint="eastAsia" w:ascii="华文宋体" w:hAnsi="华文宋体" w:eastAsia="华文宋体" w:cs="华文宋体"/>
          <w:b/>
          <w:bCs/>
          <w:sz w:val="24"/>
          <w:szCs w:val="24"/>
          <w:u w:val="single"/>
          <w:lang w:val="en-US" w:eastAsia="zh-CN"/>
        </w:rPr>
        <w:t>工程所在地</w:t>
      </w:r>
      <w:r>
        <w:rPr>
          <w:rFonts w:hint="eastAsia" w:ascii="华文宋体" w:hAnsi="华文宋体" w:eastAsia="华文宋体" w:cs="华文宋体"/>
          <w:b w:val="0"/>
          <w:bCs w:val="0"/>
          <w:sz w:val="24"/>
          <w:szCs w:val="24"/>
          <w:lang w:val="en-US" w:eastAsia="zh-CN"/>
        </w:rPr>
        <w:t>人民法院提起诉讼。</w:t>
      </w:r>
    </w:p>
    <w:p>
      <w:pPr>
        <w:keepNext w:val="0"/>
        <w:keepLines w:val="0"/>
        <w:pageBreakBefore w:val="0"/>
        <w:widowControl w:val="0"/>
        <w:numPr>
          <w:ilvl w:val="0"/>
          <w:numId w:val="1"/>
        </w:numPr>
        <w:kinsoku/>
        <w:wordWrap/>
        <w:overflowPunct/>
        <w:topLinePunct w:val="0"/>
        <w:autoSpaceDE w:val="0"/>
        <w:autoSpaceDN w:val="0"/>
        <w:bidi w:val="0"/>
        <w:adjustRightInd/>
        <w:snapToGrid/>
        <w:spacing w:line="240" w:lineRule="auto"/>
        <w:ind w:firstLine="0" w:firstLineChars="0"/>
        <w:jc w:val="both"/>
        <w:textAlignment w:val="auto"/>
        <w:rPr>
          <w:rFonts w:hint="eastAsia" w:ascii="华文宋体" w:hAnsi="华文宋体" w:eastAsia="华文宋体" w:cs="华文宋体"/>
          <w:b/>
          <w:bCs/>
          <w:sz w:val="24"/>
          <w:szCs w:val="24"/>
          <w:lang w:val="en-US" w:eastAsia="zh-CN"/>
        </w:rPr>
      </w:pPr>
      <w:r>
        <w:rPr>
          <w:rFonts w:hint="eastAsia" w:ascii="华文宋体" w:hAnsi="华文宋体" w:eastAsia="华文宋体" w:cs="华文宋体"/>
          <w:b/>
          <w:bCs/>
          <w:sz w:val="24"/>
          <w:szCs w:val="24"/>
          <w:lang w:val="en-US" w:eastAsia="zh-CN"/>
        </w:rPr>
        <w:t>其他</w:t>
      </w:r>
    </w:p>
    <w:p>
      <w:pPr>
        <w:keepNext w:val="0"/>
        <w:keepLines w:val="0"/>
        <w:pageBreakBefore w:val="0"/>
        <w:widowControl w:val="0"/>
        <w:numPr>
          <w:ilvl w:val="0"/>
          <w:numId w:val="15"/>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b w:val="0"/>
          <w:bCs w:val="0"/>
          <w:sz w:val="24"/>
          <w:szCs w:val="24"/>
          <w:lang w:val="en-US" w:eastAsia="zh-CN"/>
        </w:rPr>
      </w:pPr>
      <w:r>
        <w:rPr>
          <w:rFonts w:hint="eastAsia" w:ascii="华文宋体" w:hAnsi="华文宋体" w:eastAsia="华文宋体" w:cs="华文宋体"/>
          <w:b w:val="0"/>
          <w:bCs w:val="0"/>
          <w:sz w:val="24"/>
          <w:szCs w:val="24"/>
          <w:lang w:val="en-US" w:eastAsia="zh-CN"/>
        </w:rPr>
        <w:t>合同期限</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b w:val="0"/>
          <w:bCs w:val="0"/>
          <w:sz w:val="24"/>
          <w:szCs w:val="24"/>
          <w:lang w:val="en-US" w:eastAsia="zh-CN"/>
        </w:rPr>
      </w:pPr>
      <w:r>
        <w:rPr>
          <w:rFonts w:hint="eastAsia" w:ascii="华文宋体" w:hAnsi="华文宋体" w:eastAsia="华文宋体" w:cs="华文宋体"/>
          <w:b w:val="0"/>
          <w:bCs w:val="0"/>
          <w:sz w:val="24"/>
          <w:szCs w:val="24"/>
          <w:lang w:val="en-US" w:eastAsia="zh-CN"/>
        </w:rPr>
        <w:t>本合同有效期自本合同签订之日起生效，至合同项下全部义务履行完毕后解除。</w:t>
      </w:r>
    </w:p>
    <w:p>
      <w:pPr>
        <w:keepNext w:val="0"/>
        <w:keepLines w:val="0"/>
        <w:pageBreakBefore w:val="0"/>
        <w:widowControl w:val="0"/>
        <w:numPr>
          <w:ilvl w:val="0"/>
          <w:numId w:val="15"/>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b w:val="0"/>
          <w:bCs w:val="0"/>
          <w:sz w:val="24"/>
          <w:szCs w:val="24"/>
          <w:lang w:val="en-US" w:eastAsia="zh-CN"/>
        </w:rPr>
      </w:pPr>
      <w:r>
        <w:rPr>
          <w:rFonts w:hint="eastAsia" w:ascii="华文宋体" w:hAnsi="华文宋体" w:eastAsia="华文宋体" w:cs="华文宋体"/>
          <w:b w:val="0"/>
          <w:bCs w:val="0"/>
          <w:sz w:val="24"/>
          <w:szCs w:val="24"/>
          <w:lang w:val="en-US" w:eastAsia="zh-CN"/>
        </w:rPr>
        <w:t>合同生效</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b w:val="0"/>
          <w:bCs w:val="0"/>
          <w:sz w:val="24"/>
          <w:szCs w:val="24"/>
          <w:lang w:val="en-US" w:eastAsia="zh-CN"/>
        </w:rPr>
      </w:pPr>
      <w:r>
        <w:rPr>
          <w:rFonts w:hint="eastAsia" w:ascii="华文宋体" w:hAnsi="华文宋体" w:eastAsia="华文宋体" w:cs="华文宋体"/>
          <w:b w:val="0"/>
          <w:bCs w:val="0"/>
          <w:sz w:val="24"/>
          <w:szCs w:val="24"/>
          <w:lang w:val="en-US" w:eastAsia="zh-CN"/>
        </w:rPr>
        <w:t>本合同自</w:t>
      </w:r>
      <w:r>
        <w:rPr>
          <w:rFonts w:hint="eastAsia" w:ascii="华文宋体" w:hAnsi="华文宋体" w:eastAsia="华文宋体" w:cs="华文宋体"/>
          <w:b/>
          <w:bCs/>
          <w:sz w:val="24"/>
          <w:szCs w:val="24"/>
          <w:lang w:val="en-US" w:eastAsia="zh-CN"/>
        </w:rPr>
        <w:t>双方签字盖章后</w:t>
      </w:r>
      <w:r>
        <w:rPr>
          <w:rFonts w:hint="eastAsia" w:ascii="华文宋体" w:hAnsi="华文宋体" w:eastAsia="华文宋体" w:cs="华文宋体"/>
          <w:b w:val="0"/>
          <w:bCs w:val="0"/>
          <w:sz w:val="24"/>
          <w:szCs w:val="24"/>
          <w:lang w:val="en-US" w:eastAsia="zh-CN"/>
        </w:rPr>
        <w:t>生效。</w:t>
      </w:r>
    </w:p>
    <w:p>
      <w:pPr>
        <w:keepNext w:val="0"/>
        <w:keepLines w:val="0"/>
        <w:pageBreakBefore w:val="0"/>
        <w:widowControl w:val="0"/>
        <w:numPr>
          <w:ilvl w:val="0"/>
          <w:numId w:val="15"/>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b w:val="0"/>
          <w:bCs w:val="0"/>
          <w:sz w:val="24"/>
          <w:szCs w:val="24"/>
          <w:lang w:val="en-US" w:eastAsia="zh-CN"/>
        </w:rPr>
      </w:pPr>
      <w:r>
        <w:rPr>
          <w:rFonts w:hint="eastAsia" w:ascii="华文宋体" w:hAnsi="华文宋体" w:eastAsia="华文宋体" w:cs="华文宋体"/>
          <w:b w:val="0"/>
          <w:bCs w:val="0"/>
          <w:sz w:val="24"/>
          <w:szCs w:val="24"/>
          <w:lang w:val="en-US" w:eastAsia="zh-CN"/>
        </w:rPr>
        <w:t>合同附件</w:t>
      </w:r>
    </w:p>
    <w:p>
      <w:pPr>
        <w:keepNext w:val="0"/>
        <w:keepLines w:val="0"/>
        <w:pageBreakBefore w:val="0"/>
        <w:widowControl w:val="0"/>
        <w:numPr>
          <w:ilvl w:val="0"/>
          <w:numId w:val="16"/>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b w:val="0"/>
          <w:bCs w:val="0"/>
          <w:sz w:val="24"/>
          <w:szCs w:val="24"/>
          <w:lang w:val="en-US" w:eastAsia="zh-CN"/>
        </w:rPr>
      </w:pPr>
      <w:r>
        <w:rPr>
          <w:rFonts w:hint="eastAsia" w:ascii="华文宋体" w:hAnsi="华文宋体" w:eastAsia="华文宋体" w:cs="华文宋体"/>
          <w:b w:val="0"/>
          <w:bCs w:val="0"/>
          <w:sz w:val="24"/>
          <w:szCs w:val="24"/>
          <w:lang w:val="en-US" w:eastAsia="zh-CN"/>
        </w:rPr>
        <w:t>甲乙双方需自觉遵守本合同，如有</w:t>
      </w:r>
      <w:r>
        <w:rPr>
          <w:rFonts w:hint="eastAsia" w:ascii="华文宋体" w:hAnsi="华文宋体" w:eastAsia="华文宋体" w:cs="华文宋体"/>
          <w:b w:val="0"/>
          <w:bCs w:val="0"/>
          <w:sz w:val="24"/>
          <w:szCs w:val="24"/>
          <w:highlight w:val="none"/>
          <w:lang w:val="en-US" w:eastAsia="zh-CN"/>
        </w:rPr>
        <w:t>未期</w:t>
      </w:r>
      <w:r>
        <w:rPr>
          <w:rFonts w:hint="eastAsia" w:ascii="华文宋体" w:hAnsi="华文宋体" w:eastAsia="华文宋体" w:cs="华文宋体"/>
          <w:b w:val="0"/>
          <w:bCs w:val="0"/>
          <w:sz w:val="24"/>
          <w:szCs w:val="24"/>
          <w:lang w:val="en-US" w:eastAsia="zh-CN"/>
        </w:rPr>
        <w:t>事项或双方对条款存疑或都有变更需求时，应当通过协商的方式订立新的书面协议；</w:t>
      </w:r>
    </w:p>
    <w:p>
      <w:pPr>
        <w:keepNext w:val="0"/>
        <w:keepLines w:val="0"/>
        <w:pageBreakBefore w:val="0"/>
        <w:widowControl w:val="0"/>
        <w:numPr>
          <w:ilvl w:val="0"/>
          <w:numId w:val="16"/>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b w:val="0"/>
          <w:bCs w:val="0"/>
          <w:sz w:val="24"/>
          <w:szCs w:val="24"/>
          <w:lang w:val="en-US" w:eastAsia="zh-CN"/>
        </w:rPr>
      </w:pPr>
      <w:r>
        <w:rPr>
          <w:rFonts w:hint="eastAsia" w:ascii="华文宋体" w:hAnsi="华文宋体" w:eastAsia="华文宋体" w:cs="华文宋体"/>
          <w:b w:val="0"/>
          <w:bCs w:val="0"/>
          <w:sz w:val="24"/>
          <w:szCs w:val="24"/>
          <w:lang w:val="en-US" w:eastAsia="zh-CN"/>
        </w:rPr>
        <w:t>订立的新的书面协议作为本合同的有效补充和不可分割的一部分，和本合同具有同等效力；</w:t>
      </w:r>
    </w:p>
    <w:p>
      <w:pPr>
        <w:keepNext w:val="0"/>
        <w:keepLines w:val="0"/>
        <w:pageBreakBefore w:val="0"/>
        <w:widowControl w:val="0"/>
        <w:numPr>
          <w:ilvl w:val="0"/>
          <w:numId w:val="16"/>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b w:val="0"/>
          <w:bCs w:val="0"/>
          <w:sz w:val="24"/>
          <w:szCs w:val="24"/>
          <w:lang w:val="en-US" w:eastAsia="zh-CN"/>
        </w:rPr>
      </w:pPr>
      <w:r>
        <w:rPr>
          <w:rFonts w:hint="eastAsia" w:ascii="华文宋体" w:hAnsi="华文宋体" w:eastAsia="华文宋体" w:cs="华文宋体"/>
          <w:b w:val="0"/>
          <w:bCs w:val="0"/>
          <w:sz w:val="24"/>
          <w:szCs w:val="24"/>
          <w:lang w:val="en-US" w:eastAsia="zh-CN"/>
        </w:rPr>
        <w:t>如遇本合同与新的书面协议不一致的，应当以最新的协议为准。</w:t>
      </w:r>
    </w:p>
    <w:p>
      <w:pPr>
        <w:keepNext w:val="0"/>
        <w:keepLines w:val="0"/>
        <w:pageBreakBefore w:val="0"/>
        <w:widowControl w:val="0"/>
        <w:numPr>
          <w:ilvl w:val="0"/>
          <w:numId w:val="15"/>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b w:val="0"/>
          <w:bCs w:val="0"/>
          <w:sz w:val="24"/>
          <w:szCs w:val="24"/>
          <w:lang w:val="en-US" w:eastAsia="zh-CN"/>
        </w:rPr>
      </w:pPr>
      <w:r>
        <w:rPr>
          <w:rFonts w:hint="eastAsia" w:ascii="华文宋体" w:hAnsi="华文宋体" w:eastAsia="华文宋体" w:cs="华文宋体"/>
          <w:b w:val="0"/>
          <w:bCs w:val="0"/>
          <w:sz w:val="24"/>
          <w:szCs w:val="24"/>
          <w:lang w:val="en-US" w:eastAsia="zh-CN"/>
        </w:rPr>
        <w:t>送达</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b w:val="0"/>
          <w:bCs w:val="0"/>
          <w:sz w:val="24"/>
          <w:szCs w:val="24"/>
          <w:lang w:val="en-US" w:eastAsia="zh-CN"/>
        </w:rPr>
      </w:pPr>
      <w:r>
        <w:rPr>
          <w:rFonts w:hint="eastAsia" w:ascii="华文宋体" w:hAnsi="华文宋体" w:eastAsia="华文宋体" w:cs="华文宋体"/>
          <w:b w:val="0"/>
          <w:bCs w:val="0"/>
          <w:sz w:val="24"/>
          <w:szCs w:val="24"/>
          <w:lang w:val="en-US" w:eastAsia="zh-CN"/>
        </w:rPr>
        <w:t>双方确认，合同载明的双方住所或联系地址均可作为送达催款函、对账单、结算单、货物催发函等双方各类往来公函以及法院诉讼文书的送达地址，因载明的地址有误或未及时告知变更后的地址，导致相关公函、文书未能被实际接收的、邮寄送达的，相关文书退回之日即视为送达之日。</w:t>
      </w:r>
    </w:p>
    <w:p>
      <w:pPr>
        <w:keepNext w:val="0"/>
        <w:keepLines w:val="0"/>
        <w:pageBreakBefore w:val="0"/>
        <w:widowControl w:val="0"/>
        <w:numPr>
          <w:ilvl w:val="0"/>
          <w:numId w:val="15"/>
        </w:numPr>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华文宋体" w:hAnsi="华文宋体" w:eastAsia="华文宋体" w:cs="华文宋体"/>
          <w:b w:val="0"/>
          <w:bCs w:val="0"/>
          <w:sz w:val="24"/>
          <w:szCs w:val="24"/>
          <w:lang w:val="en-US" w:eastAsia="zh-CN"/>
        </w:rPr>
      </w:pPr>
      <w:r>
        <w:rPr>
          <w:rFonts w:hint="eastAsia" w:ascii="华文宋体" w:hAnsi="华文宋体" w:eastAsia="华文宋体" w:cs="华文宋体"/>
          <w:b w:val="0"/>
          <w:bCs w:val="0"/>
          <w:sz w:val="24"/>
          <w:szCs w:val="24"/>
          <w:lang w:val="en-US" w:eastAsia="zh-CN"/>
        </w:rPr>
        <w:t>授权</w:t>
      </w:r>
    </w:p>
    <w:p>
      <w:pPr>
        <w:keepNext w:val="0"/>
        <w:keepLines w:val="0"/>
        <w:pageBreakBefore w:val="0"/>
        <w:widowControl w:val="0"/>
        <w:numPr>
          <w:ilvl w:val="0"/>
          <w:numId w:val="17"/>
        </w:numPr>
        <w:kinsoku/>
        <w:wordWrap/>
        <w:overflowPunct/>
        <w:topLinePunct w:val="0"/>
        <w:autoSpaceDE w:val="0"/>
        <w:autoSpaceDN w:val="0"/>
        <w:bidi w:val="0"/>
        <w:adjustRightInd/>
        <w:snapToGrid/>
        <w:spacing w:line="240" w:lineRule="auto"/>
        <w:ind w:leftChars="0" w:right="0" w:rightChars="0" w:firstLine="0" w:firstLineChars="0"/>
        <w:jc w:val="both"/>
        <w:textAlignment w:val="auto"/>
        <w:rPr>
          <w:rFonts w:hint="eastAsia" w:ascii="华文宋体" w:hAnsi="华文宋体" w:eastAsia="华文宋体" w:cs="华文宋体"/>
          <w:b w:val="0"/>
          <w:bCs w:val="0"/>
          <w:sz w:val="24"/>
          <w:szCs w:val="24"/>
          <w:lang w:val="en-US" w:eastAsia="zh-CN"/>
        </w:rPr>
      </w:pPr>
      <w:r>
        <w:rPr>
          <w:rFonts w:hint="eastAsia" w:ascii="华文宋体" w:hAnsi="华文宋体" w:eastAsia="华文宋体" w:cs="华文宋体"/>
          <w:b w:val="0"/>
          <w:bCs w:val="0"/>
          <w:sz w:val="24"/>
          <w:szCs w:val="24"/>
          <w:lang w:val="en-US" w:eastAsia="zh-CN"/>
        </w:rPr>
        <w:t>甲乙双方一致同意：如本合同的签署等事项需要委托办理的，则分别委托下列人员，并且视作公司及法定代表人对该委托的认可，甲乙双方可以不再另行出具授权委托书：</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b w:val="0"/>
          <w:bCs w:val="0"/>
          <w:sz w:val="24"/>
          <w:szCs w:val="24"/>
          <w:lang w:val="en-US" w:eastAsia="zh-CN"/>
        </w:rPr>
      </w:pPr>
      <w:r>
        <w:rPr>
          <w:rFonts w:hint="eastAsia" w:ascii="华文宋体" w:hAnsi="华文宋体" w:eastAsia="华文宋体" w:cs="华文宋体"/>
          <w:b w:val="0"/>
          <w:bCs w:val="0"/>
          <w:sz w:val="24"/>
          <w:szCs w:val="24"/>
          <w:lang w:val="en-US" w:eastAsia="zh-CN"/>
        </w:rPr>
        <w:t>甲方授权代理人：</w:t>
      </w:r>
      <w:r>
        <w:rPr>
          <w:rFonts w:hint="eastAsia" w:ascii="华文宋体" w:hAnsi="华文宋体" w:eastAsia="华文宋体" w:cs="华文宋体"/>
          <w:b w:val="0"/>
          <w:bCs w:val="0"/>
          <w:sz w:val="24"/>
          <w:szCs w:val="24"/>
          <w:u w:val="single"/>
          <w:lang w:val="en-US" w:eastAsia="zh-CN"/>
        </w:rPr>
        <w:t xml:space="preserve">          </w:t>
      </w:r>
      <w:r>
        <w:rPr>
          <w:rFonts w:hint="eastAsia" w:ascii="华文宋体" w:hAnsi="华文宋体" w:eastAsia="华文宋体" w:cs="华文宋体"/>
          <w:b w:val="0"/>
          <w:bCs w:val="0"/>
          <w:sz w:val="24"/>
          <w:szCs w:val="24"/>
          <w:lang w:val="en-US" w:eastAsia="zh-CN"/>
        </w:rPr>
        <w:t>，身份证号：</w:t>
      </w:r>
      <w:r>
        <w:rPr>
          <w:rFonts w:hint="eastAsia" w:ascii="华文宋体" w:hAnsi="华文宋体" w:eastAsia="华文宋体" w:cs="华文宋体"/>
          <w:b w:val="0"/>
          <w:bCs w:val="0"/>
          <w:sz w:val="24"/>
          <w:szCs w:val="24"/>
          <w:u w:val="single"/>
          <w:lang w:val="en-US" w:eastAsia="zh-CN"/>
        </w:rPr>
        <w:t xml:space="preserve">                    </w:t>
      </w:r>
      <w:r>
        <w:rPr>
          <w:rFonts w:hint="eastAsia" w:ascii="华文宋体" w:hAnsi="华文宋体" w:eastAsia="华文宋体" w:cs="华文宋体"/>
          <w:b w:val="0"/>
          <w:bCs w:val="0"/>
          <w:sz w:val="24"/>
          <w:szCs w:val="24"/>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b w:val="0"/>
          <w:bCs w:val="0"/>
          <w:sz w:val="24"/>
          <w:szCs w:val="24"/>
          <w:lang w:val="en-US" w:eastAsia="zh-CN"/>
        </w:rPr>
      </w:pPr>
      <w:r>
        <w:rPr>
          <w:rFonts w:hint="eastAsia" w:ascii="华文宋体" w:hAnsi="华文宋体" w:eastAsia="华文宋体" w:cs="华文宋体"/>
          <w:b w:val="0"/>
          <w:bCs w:val="0"/>
          <w:sz w:val="24"/>
          <w:szCs w:val="24"/>
          <w:lang w:val="en-US" w:eastAsia="zh-CN"/>
        </w:rPr>
        <w:t>乙方授权代理人：</w:t>
      </w:r>
      <w:r>
        <w:rPr>
          <w:rFonts w:hint="eastAsia" w:ascii="华文宋体" w:hAnsi="华文宋体" w:eastAsia="华文宋体" w:cs="华文宋体"/>
          <w:b w:val="0"/>
          <w:bCs w:val="0"/>
          <w:sz w:val="24"/>
          <w:szCs w:val="24"/>
          <w:u w:val="single"/>
          <w:lang w:val="en-US" w:eastAsia="zh-CN"/>
        </w:rPr>
        <w:t xml:space="preserve">          </w:t>
      </w:r>
      <w:r>
        <w:rPr>
          <w:rFonts w:hint="eastAsia" w:ascii="华文宋体" w:hAnsi="华文宋体" w:eastAsia="华文宋体" w:cs="华文宋体"/>
          <w:b w:val="0"/>
          <w:bCs w:val="0"/>
          <w:sz w:val="24"/>
          <w:szCs w:val="24"/>
          <w:lang w:val="en-US" w:eastAsia="zh-CN"/>
        </w:rPr>
        <w:t>，身份证号：</w:t>
      </w:r>
      <w:r>
        <w:rPr>
          <w:rFonts w:hint="eastAsia" w:ascii="华文宋体" w:hAnsi="华文宋体" w:eastAsia="华文宋体" w:cs="华文宋体"/>
          <w:b w:val="0"/>
          <w:bCs w:val="0"/>
          <w:sz w:val="24"/>
          <w:szCs w:val="24"/>
          <w:u w:val="single"/>
          <w:lang w:val="en-US" w:eastAsia="zh-CN"/>
        </w:rPr>
        <w:t xml:space="preserve">                     </w:t>
      </w:r>
      <w:r>
        <w:rPr>
          <w:rFonts w:hint="eastAsia" w:ascii="华文宋体" w:hAnsi="华文宋体" w:eastAsia="华文宋体" w:cs="华文宋体"/>
          <w:b w:val="0"/>
          <w:bCs w:val="0"/>
          <w:sz w:val="24"/>
          <w:szCs w:val="24"/>
          <w:lang w:val="en-US" w:eastAsia="zh-CN"/>
        </w:rPr>
        <w:t>；</w:t>
      </w:r>
    </w:p>
    <w:p>
      <w:pPr>
        <w:keepNext w:val="0"/>
        <w:keepLines w:val="0"/>
        <w:pageBreakBefore w:val="0"/>
        <w:widowControl w:val="0"/>
        <w:numPr>
          <w:ilvl w:val="0"/>
          <w:numId w:val="17"/>
        </w:numPr>
        <w:kinsoku/>
        <w:wordWrap/>
        <w:overflowPunct/>
        <w:topLinePunct w:val="0"/>
        <w:autoSpaceDE w:val="0"/>
        <w:autoSpaceDN w:val="0"/>
        <w:bidi w:val="0"/>
        <w:adjustRightInd/>
        <w:snapToGrid/>
        <w:spacing w:line="240" w:lineRule="auto"/>
        <w:ind w:leftChars="0" w:right="0" w:rightChars="0" w:firstLine="0" w:firstLineChars="0"/>
        <w:jc w:val="both"/>
        <w:textAlignment w:val="auto"/>
        <w:rPr>
          <w:rFonts w:hint="eastAsia" w:ascii="华文宋体" w:hAnsi="华文宋体" w:eastAsia="华文宋体" w:cs="华文宋体"/>
          <w:b w:val="0"/>
          <w:bCs w:val="0"/>
          <w:sz w:val="24"/>
          <w:szCs w:val="24"/>
          <w:lang w:val="en-US" w:eastAsia="zh-CN"/>
        </w:rPr>
      </w:pPr>
      <w:r>
        <w:rPr>
          <w:rFonts w:hint="eastAsia" w:ascii="华文宋体" w:hAnsi="华文宋体" w:eastAsia="华文宋体" w:cs="华文宋体"/>
          <w:b w:val="0"/>
          <w:bCs w:val="0"/>
          <w:sz w:val="24"/>
          <w:szCs w:val="24"/>
          <w:lang w:val="en-US" w:eastAsia="zh-CN"/>
        </w:rPr>
        <w:t>甲乙双方还同意，如果委托了代理人，则：</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b w:val="0"/>
          <w:bCs w:val="0"/>
          <w:sz w:val="24"/>
          <w:szCs w:val="24"/>
          <w:lang w:val="en-US" w:eastAsia="zh-CN"/>
        </w:rPr>
      </w:pPr>
      <w:r>
        <w:rPr>
          <w:rFonts w:hint="eastAsia" w:ascii="华文宋体" w:hAnsi="华文宋体" w:eastAsia="华文宋体" w:cs="华文宋体"/>
          <w:b w:val="0"/>
          <w:bCs w:val="0"/>
          <w:sz w:val="24"/>
          <w:szCs w:val="24"/>
          <w:lang w:val="en-US" w:eastAsia="zh-CN"/>
        </w:rPr>
        <w:t>①该代理人的委托权限仅限于履行本合同项下义务，包括</w:t>
      </w:r>
      <w:r>
        <w:rPr>
          <w:rFonts w:hint="eastAsia" w:ascii="华文宋体" w:hAnsi="华文宋体" w:eastAsia="华文宋体" w:cs="华文宋体"/>
          <w:b w:val="0"/>
          <w:bCs w:val="0"/>
          <w:sz w:val="24"/>
          <w:szCs w:val="24"/>
          <w:u w:val="single"/>
          <w:lang w:val="en-US" w:eastAsia="zh-CN"/>
        </w:rPr>
        <w:t>合同签署、合同履行、</w:t>
      </w:r>
      <w:r>
        <w:rPr>
          <w:rFonts w:hint="eastAsia" w:ascii="华文宋体" w:hAnsi="华文宋体" w:eastAsia="华文宋体" w:cs="华文宋体"/>
          <w:b w:val="0"/>
          <w:bCs w:val="0"/>
          <w:sz w:val="24"/>
          <w:szCs w:val="24"/>
          <w:highlight w:val="none"/>
          <w:u w:val="single"/>
          <w:lang w:val="en-US" w:eastAsia="zh-CN"/>
        </w:rPr>
        <w:t>费用对账结算、受领票据，</w:t>
      </w:r>
      <w:r>
        <w:rPr>
          <w:rFonts w:hint="eastAsia" w:ascii="华文宋体" w:hAnsi="华文宋体" w:eastAsia="华文宋体" w:cs="华文宋体"/>
          <w:b w:val="0"/>
          <w:bCs w:val="0"/>
          <w:sz w:val="24"/>
          <w:szCs w:val="24"/>
          <w:highlight w:val="none"/>
          <w:lang w:val="en-US" w:eastAsia="zh-CN"/>
        </w:rPr>
        <w:t>不得签署其他经济合同等文件（本合同补充协议除外）</w:t>
      </w:r>
      <w:r>
        <w:rPr>
          <w:rFonts w:hint="default" w:ascii="华文宋体" w:hAnsi="华文宋体" w:eastAsia="华文宋体" w:cs="华文宋体"/>
          <w:b w:val="0"/>
          <w:bCs w:val="0"/>
          <w:sz w:val="24"/>
          <w:szCs w:val="24"/>
          <w:highlight w:val="none"/>
          <w:lang w:eastAsia="zh-CN"/>
        </w:rPr>
        <w:t>，</w:t>
      </w:r>
      <w:r>
        <w:rPr>
          <w:rFonts w:hint="eastAsia" w:ascii="华文宋体" w:hAnsi="华文宋体" w:eastAsia="华文宋体" w:cs="华文宋体"/>
          <w:b w:val="0"/>
          <w:bCs w:val="0"/>
          <w:sz w:val="24"/>
          <w:szCs w:val="24"/>
          <w:highlight w:val="none"/>
          <w:lang w:val="en-US" w:eastAsia="zh-Hans"/>
        </w:rPr>
        <w:t>不得在银行票据上背书</w:t>
      </w:r>
      <w:r>
        <w:rPr>
          <w:rFonts w:hint="eastAsia" w:ascii="华文宋体" w:hAnsi="华文宋体" w:eastAsia="华文宋体" w:cs="华文宋体"/>
          <w:b w:val="0"/>
          <w:bCs w:val="0"/>
          <w:sz w:val="24"/>
          <w:szCs w:val="24"/>
          <w:highlight w:val="none"/>
          <w:lang w:val="en-US" w:eastAsia="zh-CN"/>
        </w:rPr>
        <w:t>；</w:t>
      </w:r>
    </w:p>
    <w:p>
      <w:pPr>
        <w:keepNext w:val="0"/>
        <w:keepLines w:val="0"/>
        <w:pageBreakBefore w:val="0"/>
        <w:widowControl w:val="0"/>
        <w:numPr>
          <w:ilvl w:val="0"/>
          <w:numId w:val="17"/>
        </w:numPr>
        <w:kinsoku/>
        <w:wordWrap/>
        <w:overflowPunct/>
        <w:topLinePunct w:val="0"/>
        <w:autoSpaceDE w:val="0"/>
        <w:autoSpaceDN w:val="0"/>
        <w:bidi w:val="0"/>
        <w:adjustRightInd/>
        <w:snapToGrid/>
        <w:spacing w:line="240" w:lineRule="auto"/>
        <w:ind w:leftChars="0" w:right="0" w:rightChars="0" w:firstLine="0" w:firstLineChars="0"/>
        <w:jc w:val="both"/>
        <w:textAlignment w:val="auto"/>
        <w:rPr>
          <w:rFonts w:hint="eastAsia" w:ascii="华文宋体" w:hAnsi="华文宋体" w:eastAsia="华文宋体" w:cs="华文宋体"/>
          <w:b w:val="0"/>
          <w:bCs w:val="0"/>
          <w:sz w:val="24"/>
          <w:szCs w:val="24"/>
          <w:lang w:val="en-US" w:eastAsia="zh-CN"/>
        </w:rPr>
      </w:pPr>
      <w:r>
        <w:rPr>
          <w:rFonts w:hint="eastAsia" w:ascii="华文宋体" w:hAnsi="华文宋体" w:eastAsia="华文宋体" w:cs="华文宋体"/>
          <w:b w:val="0"/>
          <w:bCs w:val="0"/>
          <w:sz w:val="24"/>
          <w:szCs w:val="24"/>
          <w:lang w:val="en-US" w:eastAsia="zh-CN"/>
        </w:rPr>
        <w:t>非经双方授权的人员，其达成事项不具有法律效力，也不构成各方对其所达成事项的认可，除非各方对此予以书面追认；</w:t>
      </w:r>
    </w:p>
    <w:p>
      <w:pPr>
        <w:keepNext w:val="0"/>
        <w:keepLines w:val="0"/>
        <w:pageBreakBefore w:val="0"/>
        <w:widowControl w:val="0"/>
        <w:numPr>
          <w:ilvl w:val="0"/>
          <w:numId w:val="17"/>
        </w:numPr>
        <w:kinsoku/>
        <w:wordWrap/>
        <w:overflowPunct/>
        <w:topLinePunct w:val="0"/>
        <w:autoSpaceDE w:val="0"/>
        <w:autoSpaceDN w:val="0"/>
        <w:bidi w:val="0"/>
        <w:adjustRightInd/>
        <w:snapToGrid/>
        <w:spacing w:line="240" w:lineRule="auto"/>
        <w:ind w:leftChars="0" w:right="0" w:rightChars="0" w:firstLine="0" w:firstLineChars="0"/>
        <w:jc w:val="both"/>
        <w:textAlignment w:val="auto"/>
        <w:rPr>
          <w:rFonts w:hint="eastAsia" w:ascii="华文宋体" w:hAnsi="华文宋体" w:eastAsia="华文宋体" w:cs="华文宋体"/>
          <w:b w:val="0"/>
          <w:bCs w:val="0"/>
          <w:sz w:val="24"/>
          <w:szCs w:val="24"/>
          <w:lang w:val="en-US" w:eastAsia="zh-CN"/>
        </w:rPr>
      </w:pPr>
      <w:r>
        <w:rPr>
          <w:rFonts w:hint="eastAsia" w:ascii="华文宋体" w:hAnsi="华文宋体" w:eastAsia="华文宋体" w:cs="华文宋体"/>
          <w:b w:val="0"/>
          <w:bCs w:val="0"/>
          <w:sz w:val="24"/>
          <w:szCs w:val="24"/>
          <w:lang w:val="en-US" w:eastAsia="zh-CN"/>
        </w:rPr>
        <w:t>如一方不清楚各方人员是否符合相关</w:t>
      </w:r>
      <w:bookmarkStart w:id="1" w:name="_GoBack"/>
      <w:bookmarkEnd w:id="1"/>
      <w:r>
        <w:rPr>
          <w:rFonts w:hint="eastAsia" w:ascii="华文宋体" w:hAnsi="华文宋体" w:eastAsia="华文宋体" w:cs="华文宋体"/>
          <w:b w:val="0"/>
          <w:bCs w:val="0"/>
          <w:sz w:val="24"/>
          <w:szCs w:val="24"/>
          <w:lang w:val="en-US" w:eastAsia="zh-CN"/>
        </w:rPr>
        <w:t>授权程序，应当积极询问并予以确认。如一方未经确认或明知该人员无授权，即与该非授权人员达成任何事项，</w:t>
      </w:r>
      <w:r>
        <w:rPr>
          <w:rFonts w:hint="eastAsia" w:ascii="华文宋体" w:hAnsi="华文宋体" w:eastAsia="华文宋体" w:cs="华文宋体"/>
          <w:b w:val="0"/>
          <w:bCs w:val="0"/>
          <w:sz w:val="24"/>
          <w:szCs w:val="24"/>
          <w:highlight w:val="none"/>
          <w:lang w:val="en-US" w:eastAsia="zh-CN"/>
        </w:rPr>
        <w:t>由过错</w:t>
      </w:r>
      <w:r>
        <w:rPr>
          <w:rFonts w:hint="eastAsia" w:ascii="华文宋体" w:hAnsi="华文宋体" w:eastAsia="华文宋体" w:cs="华文宋体"/>
          <w:b w:val="0"/>
          <w:bCs w:val="0"/>
          <w:sz w:val="24"/>
          <w:szCs w:val="24"/>
          <w:lang w:val="en-US" w:eastAsia="zh-CN"/>
        </w:rPr>
        <w:t>方自行承担一切责任和损失。</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0" w:firstLineChars="0"/>
        <w:jc w:val="both"/>
        <w:textAlignment w:val="auto"/>
        <w:rPr>
          <w:rFonts w:hint="eastAsia" w:ascii="华文宋体" w:hAnsi="华文宋体" w:eastAsia="华文宋体" w:cs="华文宋体"/>
          <w:b w:val="0"/>
          <w:bCs w:val="0"/>
          <w:sz w:val="24"/>
          <w:szCs w:val="24"/>
          <w:lang w:val="en-US" w:eastAsia="zh-CN"/>
        </w:rPr>
      </w:pPr>
      <w:r>
        <w:rPr>
          <w:rFonts w:hint="eastAsia" w:ascii="华文宋体" w:hAnsi="华文宋体" w:eastAsia="华文宋体" w:cs="华文宋体"/>
          <w:b w:val="0"/>
          <w:bCs w:val="0"/>
          <w:sz w:val="24"/>
          <w:szCs w:val="24"/>
          <w:lang w:val="en-US" w:eastAsia="zh-CN"/>
        </w:rPr>
        <w:t>6.本合同</w:t>
      </w:r>
      <w:r>
        <w:rPr>
          <w:rFonts w:hint="eastAsia" w:ascii="华文宋体" w:hAnsi="华文宋体" w:eastAsia="华文宋体" w:cs="华文宋体"/>
          <w:b w:val="0"/>
          <w:bCs w:val="0"/>
          <w:sz w:val="24"/>
          <w:szCs w:val="24"/>
          <w:highlight w:val="none"/>
          <w:lang w:val="en-US" w:eastAsia="zh-CN"/>
        </w:rPr>
        <w:t>一式</w:t>
      </w:r>
      <w:r>
        <w:rPr>
          <w:rFonts w:hint="eastAsia" w:ascii="华文宋体" w:hAnsi="华文宋体" w:eastAsia="华文宋体" w:cs="华文宋体"/>
          <w:b w:val="0"/>
          <w:bCs w:val="0"/>
          <w:sz w:val="24"/>
          <w:szCs w:val="24"/>
          <w:highlight w:val="none"/>
          <w:u w:val="single"/>
          <w:lang w:val="en-US" w:eastAsia="zh-CN"/>
        </w:rPr>
        <w:t>肆</w:t>
      </w:r>
      <w:r>
        <w:rPr>
          <w:rFonts w:hint="eastAsia" w:ascii="华文宋体" w:hAnsi="华文宋体" w:eastAsia="华文宋体" w:cs="华文宋体"/>
          <w:b w:val="0"/>
          <w:bCs w:val="0"/>
          <w:sz w:val="24"/>
          <w:szCs w:val="24"/>
          <w:highlight w:val="none"/>
          <w:lang w:val="en-US" w:eastAsia="zh-CN"/>
        </w:rPr>
        <w:t>份</w:t>
      </w:r>
      <w:r>
        <w:rPr>
          <w:rFonts w:hint="eastAsia" w:ascii="华文宋体" w:hAnsi="华文宋体" w:eastAsia="华文宋体" w:cs="华文宋体"/>
          <w:b w:val="0"/>
          <w:bCs w:val="0"/>
          <w:sz w:val="24"/>
          <w:szCs w:val="24"/>
          <w:lang w:val="en-US" w:eastAsia="zh-CN"/>
        </w:rPr>
        <w:t>，双方各执</w:t>
      </w:r>
      <w:r>
        <w:rPr>
          <w:rFonts w:hint="eastAsia" w:ascii="华文宋体" w:hAnsi="华文宋体" w:eastAsia="华文宋体" w:cs="华文宋体"/>
          <w:b w:val="0"/>
          <w:bCs w:val="0"/>
          <w:sz w:val="24"/>
          <w:szCs w:val="24"/>
          <w:u w:val="single"/>
          <w:lang w:val="en-US" w:eastAsia="zh-CN"/>
        </w:rPr>
        <w:t>贰</w:t>
      </w:r>
      <w:r>
        <w:rPr>
          <w:rFonts w:hint="eastAsia" w:ascii="华文宋体" w:hAnsi="华文宋体" w:eastAsia="华文宋体" w:cs="华文宋体"/>
          <w:b w:val="0"/>
          <w:bCs w:val="0"/>
          <w:sz w:val="24"/>
          <w:szCs w:val="24"/>
          <w:lang w:val="en-US" w:eastAsia="zh-CN"/>
        </w:rPr>
        <w:t>份。</w:t>
      </w:r>
    </w:p>
    <w:p>
      <w:pPr>
        <w:keepNext w:val="0"/>
        <w:keepLines w:val="0"/>
        <w:pageBreakBefore w:val="0"/>
        <w:widowControl w:val="0"/>
        <w:numPr>
          <w:ilvl w:val="0"/>
          <w:numId w:val="0"/>
        </w:numPr>
        <w:tabs>
          <w:tab w:val="left" w:pos="312"/>
        </w:tabs>
        <w:kinsoku/>
        <w:wordWrap/>
        <w:overflowPunct/>
        <w:topLinePunct w:val="0"/>
        <w:autoSpaceDE w:val="0"/>
        <w:autoSpaceDN w:val="0"/>
        <w:bidi w:val="0"/>
        <w:adjustRightInd/>
        <w:snapToGrid/>
        <w:spacing w:before="0" w:after="0" w:line="240" w:lineRule="auto"/>
        <w:ind w:right="0" w:rightChars="0" w:firstLine="0" w:firstLineChars="0"/>
        <w:jc w:val="both"/>
        <w:textAlignment w:val="auto"/>
        <w:rPr>
          <w:rFonts w:hint="eastAsia" w:ascii="华文宋体" w:hAnsi="华文宋体" w:eastAsia="华文宋体" w:cs="华文宋体"/>
          <w:b w:val="0"/>
          <w:bCs w:val="0"/>
          <w:i w:val="0"/>
          <w:iCs w:val="0"/>
          <w:sz w:val="24"/>
          <w:szCs w:val="24"/>
          <w:lang w:val="en-US" w:eastAsia="zh-CN"/>
        </w:rPr>
      </w:pPr>
      <w:r>
        <w:rPr>
          <w:rFonts w:hint="eastAsia" w:ascii="华文宋体" w:hAnsi="华文宋体" w:eastAsia="华文宋体" w:cs="华文宋体"/>
          <w:b/>
          <w:bCs/>
          <w:i w:val="0"/>
          <w:iCs w:val="0"/>
          <w:sz w:val="24"/>
          <w:szCs w:val="24"/>
          <w:lang w:val="en-US" w:eastAsia="zh-CN"/>
        </w:rPr>
        <w:t>（合同以下无正文）</w:t>
      </w:r>
    </w:p>
    <w:p>
      <w:pPr>
        <w:keepNext w:val="0"/>
        <w:keepLines w:val="0"/>
        <w:pageBreakBefore w:val="0"/>
        <w:widowControl w:val="0"/>
        <w:numPr>
          <w:ilvl w:val="0"/>
          <w:numId w:val="0"/>
        </w:numPr>
        <w:tabs>
          <w:tab w:val="left" w:pos="312"/>
        </w:tabs>
        <w:kinsoku/>
        <w:wordWrap/>
        <w:overflowPunct/>
        <w:topLinePunct w:val="0"/>
        <w:autoSpaceDE w:val="0"/>
        <w:autoSpaceDN w:val="0"/>
        <w:bidi w:val="0"/>
        <w:adjustRightInd/>
        <w:snapToGrid/>
        <w:spacing w:before="0" w:after="0" w:line="240" w:lineRule="auto"/>
        <w:ind w:right="0" w:rightChars="0" w:firstLine="0" w:firstLineChars="0"/>
        <w:jc w:val="both"/>
        <w:textAlignment w:val="auto"/>
        <w:rPr>
          <w:rFonts w:hint="eastAsia" w:ascii="华文宋体" w:hAnsi="华文宋体" w:eastAsia="华文宋体" w:cs="华文宋体"/>
          <w:b/>
          <w:bCs/>
          <w:i w:val="0"/>
          <w:iCs w:val="0"/>
          <w:sz w:val="24"/>
          <w:szCs w:val="24"/>
          <w:lang w:val="en-US" w:eastAsia="zh-CN"/>
        </w:rPr>
      </w:pPr>
      <w:r>
        <w:rPr>
          <w:rFonts w:hint="eastAsia" w:ascii="华文宋体" w:hAnsi="华文宋体" w:eastAsia="华文宋体" w:cs="华文宋体"/>
          <w:b/>
          <w:bCs/>
          <w:i w:val="0"/>
          <w:iCs w:val="0"/>
          <w:sz w:val="24"/>
          <w:szCs w:val="24"/>
          <w:lang w:val="en-US" w:eastAsia="zh-CN"/>
        </w:rPr>
        <w:t>签署页：</w:t>
      </w:r>
    </w:p>
    <w:p>
      <w:pPr>
        <w:keepNext w:val="0"/>
        <w:keepLines w:val="0"/>
        <w:pageBreakBefore w:val="0"/>
        <w:widowControl w:val="0"/>
        <w:kinsoku/>
        <w:wordWrap/>
        <w:overflowPunct/>
        <w:topLinePunct w:val="0"/>
        <w:autoSpaceDE w:val="0"/>
        <w:autoSpaceDN w:val="0"/>
        <w:bidi w:val="0"/>
        <w:adjustRightInd/>
        <w:snapToGrid/>
        <w:spacing w:line="240" w:lineRule="auto"/>
        <w:ind w:left="5285" w:hanging="5285" w:hangingChars="2200"/>
        <w:jc w:val="both"/>
        <w:textAlignment w:val="auto"/>
        <w:rPr>
          <w:rFonts w:hint="default" w:ascii="华文宋体" w:hAnsi="华文宋体" w:eastAsia="华文宋体" w:cs="华文宋体"/>
          <w:b/>
          <w:bCs/>
          <w:sz w:val="24"/>
          <w:szCs w:val="24"/>
          <w:u w:val="single"/>
          <w:lang w:val="en-US" w:eastAsia="zh-CN"/>
        </w:rPr>
      </w:pPr>
      <w:r>
        <w:rPr>
          <w:rFonts w:hint="eastAsia" w:ascii="华文宋体" w:hAnsi="华文宋体" w:eastAsia="华文宋体" w:cs="华文宋体"/>
          <w:b/>
          <w:bCs/>
          <w:sz w:val="24"/>
          <w:szCs w:val="24"/>
          <w:lang w:val="en-US" w:eastAsia="zh-CN"/>
        </w:rPr>
        <w:t>甲方：</w:t>
      </w:r>
      <w:r>
        <w:rPr>
          <w:rFonts w:hint="eastAsia" w:ascii="华文宋体" w:hAnsi="华文宋体" w:eastAsia="华文宋体" w:cs="华文宋体"/>
          <w:b/>
          <w:bCs/>
          <w:sz w:val="24"/>
          <w:szCs w:val="24"/>
          <w:u w:val="single"/>
          <w:lang w:val="en-US" w:eastAsia="zh-CN"/>
        </w:rPr>
        <w:t>中国地质工程上海有限公司</w:t>
      </w:r>
      <w:r>
        <w:rPr>
          <w:rFonts w:hint="eastAsia" w:ascii="华文宋体" w:hAnsi="华文宋体" w:eastAsia="华文宋体" w:cs="华文宋体"/>
          <w:b/>
          <w:bCs/>
          <w:sz w:val="24"/>
          <w:szCs w:val="24"/>
          <w:u w:val="none"/>
          <w:lang w:val="en-US" w:eastAsia="zh-CN"/>
        </w:rPr>
        <w:t xml:space="preserve">        </w:t>
      </w:r>
      <w:r>
        <w:rPr>
          <w:rFonts w:hint="eastAsia" w:ascii="华文宋体" w:hAnsi="华文宋体" w:eastAsia="华文宋体" w:cs="华文宋体"/>
          <w:b/>
          <w:bCs/>
          <w:sz w:val="24"/>
          <w:szCs w:val="24"/>
          <w:lang w:val="en-US" w:eastAsia="zh-CN"/>
        </w:rPr>
        <w:t>乙方：</w:t>
      </w:r>
      <w:r>
        <w:rPr>
          <w:rFonts w:hint="eastAsia" w:ascii="华文宋体" w:hAnsi="华文宋体" w:eastAsia="华文宋体" w:cs="华文宋体"/>
          <w:b/>
          <w:bCs/>
          <w:sz w:val="24"/>
          <w:szCs w:val="24"/>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default" w:ascii="华文宋体" w:hAnsi="华文宋体" w:eastAsia="华文宋体" w:cs="华文宋体"/>
          <w:b/>
          <w:bCs/>
          <w:sz w:val="24"/>
          <w:szCs w:val="24"/>
          <w:u w:val="none"/>
          <w:lang w:val="en-US" w:eastAsia="zh-CN"/>
        </w:rPr>
      </w:pPr>
      <w:r>
        <w:rPr>
          <w:rFonts w:hint="eastAsia" w:ascii="华文宋体" w:hAnsi="华文宋体" w:eastAsia="华文宋体" w:cs="华文宋体"/>
          <w:b/>
          <w:bCs/>
          <w:sz w:val="24"/>
          <w:szCs w:val="24"/>
          <w:u w:val="none"/>
          <w:lang w:val="en-US" w:eastAsia="zh-CN"/>
        </w:rPr>
        <w:t>（合同章）                                （合同章）</w:t>
      </w:r>
    </w:p>
    <w:p>
      <w:pPr>
        <w:keepNext w:val="0"/>
        <w:keepLines w:val="0"/>
        <w:pageBreakBefore w:val="0"/>
        <w:widowControl w:val="0"/>
        <w:kinsoku/>
        <w:wordWrap/>
        <w:overflowPunct/>
        <w:topLinePunct w:val="0"/>
        <w:autoSpaceDE w:val="0"/>
        <w:autoSpaceDN w:val="0"/>
        <w:bidi w:val="0"/>
        <w:adjustRightInd/>
        <w:snapToGrid/>
        <w:spacing w:line="240" w:lineRule="auto"/>
        <w:ind w:left="5520" w:hanging="5520" w:hangingChars="2300"/>
        <w:jc w:val="both"/>
        <w:textAlignment w:val="auto"/>
        <w:rPr>
          <w:rFonts w:hint="default" w:ascii="华文宋体" w:hAnsi="华文宋体" w:eastAsia="华文宋体" w:cs="华文宋体"/>
          <w:b w:val="0"/>
          <w:bCs w:val="0"/>
          <w:sz w:val="24"/>
          <w:szCs w:val="24"/>
          <w:u w:val="single"/>
          <w:lang w:val="en-US" w:eastAsia="zh-CN"/>
        </w:rPr>
      </w:pPr>
      <w:r>
        <w:rPr>
          <w:rFonts w:hint="eastAsia" w:ascii="华文宋体" w:hAnsi="华文宋体" w:eastAsia="华文宋体" w:cs="华文宋体"/>
          <w:b w:val="0"/>
          <w:bCs w:val="0"/>
          <w:sz w:val="24"/>
          <w:szCs w:val="24"/>
          <w:lang w:val="en-US" w:eastAsia="zh-CN"/>
        </w:rPr>
        <w:t>住所：</w:t>
      </w:r>
      <w:r>
        <w:rPr>
          <w:rFonts w:hint="eastAsia" w:ascii="华文宋体" w:hAnsi="华文宋体" w:eastAsia="华文宋体" w:cs="华文宋体"/>
          <w:b w:val="0"/>
          <w:bCs w:val="0"/>
          <w:sz w:val="24"/>
          <w:szCs w:val="24"/>
          <w:u w:val="single"/>
          <w:lang w:val="en-US" w:eastAsia="zh-CN"/>
        </w:rPr>
        <w:t>上海普陀区曹杨路1040弄2号17楼</w:t>
      </w:r>
      <w:r>
        <w:rPr>
          <w:rFonts w:hint="eastAsia" w:ascii="华文宋体" w:hAnsi="华文宋体" w:eastAsia="华文宋体" w:cs="华文宋体"/>
          <w:b w:val="0"/>
          <w:bCs w:val="0"/>
          <w:sz w:val="24"/>
          <w:szCs w:val="24"/>
          <w:u w:val="none"/>
          <w:lang w:val="en-US" w:eastAsia="zh-CN"/>
        </w:rPr>
        <w:t xml:space="preserve">  </w:t>
      </w:r>
      <w:r>
        <w:rPr>
          <w:rFonts w:hint="eastAsia" w:ascii="华文宋体" w:hAnsi="华文宋体" w:eastAsia="华文宋体" w:cs="华文宋体"/>
          <w:b w:val="0"/>
          <w:bCs w:val="0"/>
          <w:sz w:val="24"/>
          <w:szCs w:val="24"/>
          <w:lang w:val="en-US" w:eastAsia="zh-CN"/>
        </w:rPr>
        <w:t>住所：</w:t>
      </w:r>
      <w:r>
        <w:rPr>
          <w:rFonts w:hint="eastAsia" w:ascii="华文宋体" w:hAnsi="华文宋体" w:eastAsia="华文宋体" w:cs="华文宋体"/>
          <w:b w:val="0"/>
          <w:bCs w:val="0"/>
          <w:sz w:val="24"/>
          <w:szCs w:val="24"/>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default" w:ascii="华文宋体" w:hAnsi="华文宋体" w:eastAsia="华文宋体" w:cs="华文宋体"/>
          <w:b w:val="0"/>
          <w:bCs w:val="0"/>
          <w:sz w:val="24"/>
          <w:szCs w:val="24"/>
          <w:u w:val="single"/>
          <w:lang w:val="en-US" w:eastAsia="zh-CN"/>
        </w:rPr>
      </w:pPr>
      <w:r>
        <w:rPr>
          <w:rFonts w:hint="eastAsia" w:ascii="华文宋体" w:hAnsi="华文宋体" w:eastAsia="华文宋体" w:cs="华文宋体"/>
          <w:b w:val="0"/>
          <w:bCs w:val="0"/>
          <w:sz w:val="24"/>
          <w:szCs w:val="24"/>
          <w:lang w:val="en-US" w:eastAsia="zh-CN"/>
        </w:rPr>
        <w:t>法定代表人：</w:t>
      </w:r>
      <w:r>
        <w:rPr>
          <w:rFonts w:hint="eastAsia" w:ascii="华文宋体" w:hAnsi="华文宋体" w:eastAsia="华文宋体" w:cs="华文宋体"/>
          <w:b w:val="0"/>
          <w:bCs w:val="0"/>
          <w:sz w:val="24"/>
          <w:szCs w:val="24"/>
          <w:u w:val="single"/>
          <w:lang w:val="en-US" w:eastAsia="zh-CN"/>
        </w:rPr>
        <w:t xml:space="preserve">                       </w:t>
      </w:r>
      <w:r>
        <w:rPr>
          <w:rFonts w:hint="eastAsia" w:ascii="华文宋体" w:hAnsi="华文宋体" w:eastAsia="华文宋体" w:cs="华文宋体"/>
          <w:b w:val="0"/>
          <w:bCs w:val="0"/>
          <w:sz w:val="24"/>
          <w:szCs w:val="24"/>
          <w:u w:val="none"/>
          <w:lang w:val="en-US" w:eastAsia="zh-CN"/>
        </w:rPr>
        <w:t xml:space="preserve">   </w:t>
      </w:r>
      <w:r>
        <w:rPr>
          <w:rFonts w:hint="eastAsia" w:ascii="华文宋体" w:hAnsi="华文宋体" w:eastAsia="华文宋体" w:cs="华文宋体"/>
          <w:b w:val="0"/>
          <w:bCs w:val="0"/>
          <w:sz w:val="24"/>
          <w:szCs w:val="24"/>
          <w:lang w:val="en-US" w:eastAsia="zh-CN"/>
        </w:rPr>
        <w:t xml:space="preserve">法定代表人：                  </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default" w:ascii="华文宋体" w:hAnsi="华文宋体" w:eastAsia="华文宋体" w:cs="华文宋体"/>
          <w:b w:val="0"/>
          <w:bCs w:val="0"/>
          <w:sz w:val="24"/>
          <w:szCs w:val="24"/>
          <w:u w:val="single"/>
          <w:lang w:val="en-US" w:eastAsia="zh-CN"/>
        </w:rPr>
      </w:pPr>
      <w:r>
        <w:rPr>
          <w:rFonts w:hint="eastAsia" w:ascii="华文宋体" w:hAnsi="华文宋体" w:eastAsia="华文宋体" w:cs="华文宋体"/>
          <w:b w:val="0"/>
          <w:bCs w:val="0"/>
          <w:sz w:val="24"/>
          <w:szCs w:val="24"/>
          <w:u w:val="none"/>
          <w:lang w:val="en-US" w:eastAsia="zh-CN"/>
        </w:rPr>
        <w:t>联系方式：</w:t>
      </w:r>
      <w:r>
        <w:rPr>
          <w:rFonts w:hint="eastAsia" w:ascii="华文宋体" w:hAnsi="华文宋体" w:eastAsia="华文宋体" w:cs="华文宋体"/>
          <w:b w:val="0"/>
          <w:bCs w:val="0"/>
          <w:sz w:val="24"/>
          <w:szCs w:val="24"/>
          <w:u w:val="single"/>
          <w:lang w:val="en-US" w:eastAsia="zh-CN"/>
        </w:rPr>
        <w:t>021-62544406</w:t>
      </w:r>
      <w:r>
        <w:rPr>
          <w:rFonts w:hint="eastAsia" w:ascii="华文宋体" w:hAnsi="华文宋体" w:eastAsia="华文宋体" w:cs="华文宋体"/>
          <w:b w:val="0"/>
          <w:bCs w:val="0"/>
          <w:sz w:val="24"/>
          <w:szCs w:val="24"/>
          <w:u w:val="none"/>
          <w:lang w:val="en-US" w:eastAsia="zh-CN"/>
        </w:rPr>
        <w:t xml:space="preserve">                 联系方式：</w:t>
      </w:r>
      <w:r>
        <w:rPr>
          <w:rFonts w:hint="eastAsia" w:ascii="华文宋体" w:hAnsi="华文宋体" w:eastAsia="华文宋体" w:cs="华文宋体"/>
          <w:b w:val="0"/>
          <w:bCs w:val="0"/>
          <w:sz w:val="24"/>
          <w:szCs w:val="24"/>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default" w:ascii="华文宋体" w:hAnsi="华文宋体" w:eastAsia="华文宋体" w:cs="华文宋体"/>
          <w:b w:val="0"/>
          <w:bCs w:val="0"/>
          <w:sz w:val="24"/>
          <w:szCs w:val="24"/>
          <w:lang w:val="en-US" w:eastAsia="zh-CN"/>
        </w:rPr>
      </w:pPr>
      <w:r>
        <w:rPr>
          <w:rFonts w:hint="eastAsia" w:ascii="华文宋体" w:hAnsi="华文宋体" w:eastAsia="华文宋体" w:cs="华文宋体"/>
          <w:b w:val="0"/>
          <w:bCs w:val="0"/>
          <w:sz w:val="24"/>
          <w:szCs w:val="24"/>
          <w:lang w:val="en-US" w:eastAsia="zh-CN"/>
        </w:rPr>
        <w:t>授权代理人（签字）：</w:t>
      </w:r>
      <w:r>
        <w:rPr>
          <w:rFonts w:hint="eastAsia" w:ascii="华文宋体" w:hAnsi="华文宋体" w:eastAsia="华文宋体" w:cs="华文宋体"/>
          <w:b w:val="0"/>
          <w:bCs w:val="0"/>
          <w:sz w:val="24"/>
          <w:szCs w:val="24"/>
          <w:u w:val="single"/>
          <w:lang w:val="en-US" w:eastAsia="zh-CN"/>
        </w:rPr>
        <w:t xml:space="preserve">            </w:t>
      </w:r>
      <w:r>
        <w:rPr>
          <w:rFonts w:hint="eastAsia" w:ascii="华文宋体" w:hAnsi="华文宋体" w:eastAsia="华文宋体" w:cs="华文宋体"/>
          <w:b w:val="0"/>
          <w:bCs w:val="0"/>
          <w:sz w:val="24"/>
          <w:szCs w:val="24"/>
          <w:lang w:val="en-US" w:eastAsia="zh-CN"/>
        </w:rPr>
        <w:t xml:space="preserve">      授权代理人（签字）：</w:t>
      </w:r>
      <w:r>
        <w:rPr>
          <w:rFonts w:hint="eastAsia" w:ascii="华文宋体" w:hAnsi="华文宋体" w:eastAsia="华文宋体" w:cs="华文宋体"/>
          <w:b w:val="0"/>
          <w:bCs w:val="0"/>
          <w:sz w:val="24"/>
          <w:szCs w:val="24"/>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default" w:ascii="华文宋体" w:hAnsi="华文宋体" w:eastAsia="华文宋体" w:cs="华文宋体"/>
          <w:b w:val="0"/>
          <w:bCs w:val="0"/>
          <w:sz w:val="24"/>
          <w:szCs w:val="24"/>
          <w:u w:val="single"/>
          <w:lang w:val="en-US" w:eastAsia="zh-CN"/>
        </w:rPr>
      </w:pPr>
      <w:r>
        <w:rPr>
          <w:rFonts w:hint="eastAsia" w:ascii="华文宋体" w:hAnsi="华文宋体" w:eastAsia="华文宋体" w:cs="华文宋体"/>
          <w:b w:val="0"/>
          <w:bCs w:val="0"/>
          <w:sz w:val="24"/>
          <w:szCs w:val="24"/>
          <w:lang w:val="en-US" w:eastAsia="zh-CN"/>
        </w:rPr>
        <w:t>联系方式：</w:t>
      </w:r>
      <w:r>
        <w:rPr>
          <w:rFonts w:hint="eastAsia" w:ascii="华文宋体" w:hAnsi="华文宋体" w:eastAsia="华文宋体" w:cs="华文宋体"/>
          <w:b w:val="0"/>
          <w:bCs w:val="0"/>
          <w:sz w:val="24"/>
          <w:szCs w:val="24"/>
          <w:u w:val="single"/>
          <w:lang w:val="en-US" w:eastAsia="zh-CN"/>
        </w:rPr>
        <w:t xml:space="preserve">           </w:t>
      </w:r>
      <w:r>
        <w:rPr>
          <w:rFonts w:hint="eastAsia" w:ascii="华文宋体" w:hAnsi="华文宋体" w:eastAsia="华文宋体" w:cs="华文宋体"/>
          <w:b w:val="0"/>
          <w:bCs w:val="0"/>
          <w:i w:val="0"/>
          <w:iCs w:val="0"/>
          <w:sz w:val="24"/>
          <w:szCs w:val="24"/>
          <w:u w:val="single"/>
          <w:lang w:val="en-US" w:eastAsia="zh-CN"/>
        </w:rPr>
        <w:t xml:space="preserve">              </w:t>
      </w:r>
      <w:r>
        <w:rPr>
          <w:rFonts w:hint="eastAsia" w:ascii="华文宋体" w:hAnsi="华文宋体" w:eastAsia="华文宋体" w:cs="华文宋体"/>
          <w:b w:val="0"/>
          <w:bCs w:val="0"/>
          <w:i w:val="0"/>
          <w:iCs w:val="0"/>
          <w:sz w:val="24"/>
          <w:szCs w:val="24"/>
          <w:u w:val="none"/>
          <w:lang w:val="en-US" w:eastAsia="zh-CN"/>
        </w:rPr>
        <w:t xml:space="preserve">   </w:t>
      </w:r>
      <w:r>
        <w:rPr>
          <w:rFonts w:hint="eastAsia" w:ascii="华文宋体" w:hAnsi="华文宋体" w:eastAsia="华文宋体" w:cs="华文宋体"/>
          <w:b w:val="0"/>
          <w:bCs w:val="0"/>
          <w:sz w:val="24"/>
          <w:szCs w:val="24"/>
          <w:lang w:val="en-US" w:eastAsia="zh-CN"/>
        </w:rPr>
        <w:t>联系方式：</w:t>
      </w:r>
      <w:r>
        <w:rPr>
          <w:rFonts w:hint="eastAsia" w:ascii="华文宋体" w:hAnsi="华文宋体" w:eastAsia="华文宋体" w:cs="华文宋体"/>
          <w:b w:val="0"/>
          <w:bCs w:val="0"/>
          <w:sz w:val="24"/>
          <w:szCs w:val="24"/>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华文宋体" w:hAnsi="华文宋体" w:eastAsia="华文宋体" w:cs="华文宋体"/>
          <w:b/>
          <w:bCs/>
          <w:sz w:val="24"/>
          <w:szCs w:val="24"/>
          <w:lang w:val="en-US" w:eastAsia="zh-CN"/>
        </w:rPr>
      </w:pPr>
      <w:r>
        <w:rPr>
          <w:rFonts w:hint="eastAsia" w:ascii="华文宋体" w:hAnsi="华文宋体" w:eastAsia="华文宋体" w:cs="华文宋体"/>
          <w:b w:val="0"/>
          <w:bCs w:val="0"/>
          <w:sz w:val="24"/>
          <w:szCs w:val="24"/>
          <w:lang w:val="en-US" w:eastAsia="zh-CN"/>
        </w:rPr>
        <w:t>日期：2020 年   月  日</w:t>
      </w: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eastAsia="黑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黑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eastAsia="黑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PowerPlusWaterMarkObject77393" o:spid="_x0000_s4097" o:spt="136" type="#_x0000_t136" style="position:absolute;left:0pt;height:44.25pt;width:536.45pt;mso-position-horizontal:center;mso-position-horizontal-relative:margin;mso-position-vertical:center;mso-position-vertical-relative:margin;rotation:-2949120f;z-index:-251656192;mso-width-relative:page;mso-height-relative:page;" fillcolor="#808080" filled="t" stroked="f" coordsize="21600,21600" adj="10800">
          <v:path/>
          <v:fill on="t" opacity="19660f" focussize="0,0"/>
          <v:stroke on="f"/>
          <v:imagedata o:title=""/>
          <o:lock v:ext="edit" aspectratio="t"/>
          <v:textpath on="t" fitshape="t" fitpath="t" trim="t" xscale="f" string="中地上海分包商合同标准文本第一版" style="font-family:微软雅黑;font-size:44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505AB9"/>
    <w:multiLevelType w:val="singleLevel"/>
    <w:tmpl w:val="8B505AB9"/>
    <w:lvl w:ilvl="0" w:tentative="0">
      <w:start w:val="1"/>
      <w:numFmt w:val="decimal"/>
      <w:suff w:val="nothing"/>
      <w:lvlText w:val="（%1）"/>
      <w:lvlJc w:val="left"/>
    </w:lvl>
  </w:abstractNum>
  <w:abstractNum w:abstractNumId="1">
    <w:nsid w:val="8B7A3262"/>
    <w:multiLevelType w:val="singleLevel"/>
    <w:tmpl w:val="8B7A3262"/>
    <w:lvl w:ilvl="0" w:tentative="0">
      <w:start w:val="1"/>
      <w:numFmt w:val="decimal"/>
      <w:suff w:val="nothing"/>
      <w:lvlText w:val="（%1）"/>
      <w:lvlJc w:val="left"/>
    </w:lvl>
  </w:abstractNum>
  <w:abstractNum w:abstractNumId="2">
    <w:nsid w:val="8C42A371"/>
    <w:multiLevelType w:val="singleLevel"/>
    <w:tmpl w:val="8C42A371"/>
    <w:lvl w:ilvl="0" w:tentative="0">
      <w:start w:val="1"/>
      <w:numFmt w:val="decimal"/>
      <w:suff w:val="nothing"/>
      <w:lvlText w:val="（%1）"/>
      <w:lvlJc w:val="left"/>
    </w:lvl>
  </w:abstractNum>
  <w:abstractNum w:abstractNumId="3">
    <w:nsid w:val="8F926093"/>
    <w:multiLevelType w:val="singleLevel"/>
    <w:tmpl w:val="8F926093"/>
    <w:lvl w:ilvl="0" w:tentative="0">
      <w:start w:val="1"/>
      <w:numFmt w:val="decimal"/>
      <w:lvlText w:val="%1."/>
      <w:lvlJc w:val="left"/>
      <w:pPr>
        <w:tabs>
          <w:tab w:val="left" w:pos="312"/>
        </w:tabs>
      </w:pPr>
    </w:lvl>
  </w:abstractNum>
  <w:abstractNum w:abstractNumId="4">
    <w:nsid w:val="AE6BC243"/>
    <w:multiLevelType w:val="singleLevel"/>
    <w:tmpl w:val="AE6BC243"/>
    <w:lvl w:ilvl="0" w:tentative="0">
      <w:start w:val="1"/>
      <w:numFmt w:val="decimal"/>
      <w:suff w:val="nothing"/>
      <w:lvlText w:val="（%1）"/>
      <w:lvlJc w:val="left"/>
    </w:lvl>
  </w:abstractNum>
  <w:abstractNum w:abstractNumId="5">
    <w:nsid w:val="D3403F5E"/>
    <w:multiLevelType w:val="singleLevel"/>
    <w:tmpl w:val="D3403F5E"/>
    <w:lvl w:ilvl="0" w:tentative="0">
      <w:start w:val="1"/>
      <w:numFmt w:val="decimal"/>
      <w:lvlText w:val="%1."/>
      <w:lvlJc w:val="left"/>
      <w:pPr>
        <w:tabs>
          <w:tab w:val="left" w:pos="312"/>
        </w:tabs>
      </w:pPr>
    </w:lvl>
  </w:abstractNum>
  <w:abstractNum w:abstractNumId="6">
    <w:nsid w:val="D7184F7D"/>
    <w:multiLevelType w:val="singleLevel"/>
    <w:tmpl w:val="D7184F7D"/>
    <w:lvl w:ilvl="0" w:tentative="0">
      <w:start w:val="1"/>
      <w:numFmt w:val="decimal"/>
      <w:suff w:val="nothing"/>
      <w:lvlText w:val="（%1）"/>
      <w:lvlJc w:val="left"/>
    </w:lvl>
  </w:abstractNum>
  <w:abstractNum w:abstractNumId="7">
    <w:nsid w:val="D80645A4"/>
    <w:multiLevelType w:val="singleLevel"/>
    <w:tmpl w:val="D80645A4"/>
    <w:lvl w:ilvl="0" w:tentative="0">
      <w:start w:val="1"/>
      <w:numFmt w:val="chineseCounting"/>
      <w:suff w:val="space"/>
      <w:lvlText w:val="第%1条"/>
      <w:lvlJc w:val="left"/>
      <w:rPr>
        <w:rFonts w:hint="eastAsia"/>
      </w:rPr>
    </w:lvl>
  </w:abstractNum>
  <w:abstractNum w:abstractNumId="8">
    <w:nsid w:val="E7341A3B"/>
    <w:multiLevelType w:val="singleLevel"/>
    <w:tmpl w:val="E7341A3B"/>
    <w:lvl w:ilvl="0" w:tentative="0">
      <w:start w:val="1"/>
      <w:numFmt w:val="decimal"/>
      <w:suff w:val="nothing"/>
      <w:lvlText w:val="（%1）"/>
      <w:lvlJc w:val="left"/>
    </w:lvl>
  </w:abstractNum>
  <w:abstractNum w:abstractNumId="9">
    <w:nsid w:val="F819086B"/>
    <w:multiLevelType w:val="singleLevel"/>
    <w:tmpl w:val="F819086B"/>
    <w:lvl w:ilvl="0" w:tentative="0">
      <w:start w:val="1"/>
      <w:numFmt w:val="decimal"/>
      <w:lvlText w:val="%1."/>
      <w:lvlJc w:val="left"/>
      <w:pPr>
        <w:tabs>
          <w:tab w:val="left" w:pos="312"/>
        </w:tabs>
      </w:pPr>
    </w:lvl>
  </w:abstractNum>
  <w:abstractNum w:abstractNumId="10">
    <w:nsid w:val="0DC67D31"/>
    <w:multiLevelType w:val="singleLevel"/>
    <w:tmpl w:val="0DC67D31"/>
    <w:lvl w:ilvl="0" w:tentative="0">
      <w:start w:val="1"/>
      <w:numFmt w:val="decimal"/>
      <w:lvlText w:val="%1."/>
      <w:lvlJc w:val="left"/>
      <w:pPr>
        <w:tabs>
          <w:tab w:val="left" w:pos="312"/>
        </w:tabs>
      </w:pPr>
    </w:lvl>
  </w:abstractNum>
  <w:abstractNum w:abstractNumId="11">
    <w:nsid w:val="3B6E2A08"/>
    <w:multiLevelType w:val="singleLevel"/>
    <w:tmpl w:val="3B6E2A08"/>
    <w:lvl w:ilvl="0" w:tentative="0">
      <w:start w:val="1"/>
      <w:numFmt w:val="decimal"/>
      <w:lvlText w:val="%1."/>
      <w:lvlJc w:val="left"/>
      <w:pPr>
        <w:tabs>
          <w:tab w:val="left" w:pos="312"/>
        </w:tabs>
      </w:pPr>
    </w:lvl>
  </w:abstractNum>
  <w:abstractNum w:abstractNumId="12">
    <w:nsid w:val="47008AAC"/>
    <w:multiLevelType w:val="singleLevel"/>
    <w:tmpl w:val="47008AAC"/>
    <w:lvl w:ilvl="0" w:tentative="0">
      <w:start w:val="1"/>
      <w:numFmt w:val="decimal"/>
      <w:lvlText w:val="%1."/>
      <w:lvlJc w:val="left"/>
      <w:pPr>
        <w:tabs>
          <w:tab w:val="left" w:pos="312"/>
        </w:tabs>
      </w:pPr>
    </w:lvl>
  </w:abstractNum>
  <w:abstractNum w:abstractNumId="13">
    <w:nsid w:val="4A4849CE"/>
    <w:multiLevelType w:val="singleLevel"/>
    <w:tmpl w:val="4A4849CE"/>
    <w:lvl w:ilvl="0" w:tentative="0">
      <w:start w:val="1"/>
      <w:numFmt w:val="decimal"/>
      <w:lvlText w:val="%1."/>
      <w:lvlJc w:val="left"/>
      <w:pPr>
        <w:tabs>
          <w:tab w:val="left" w:pos="312"/>
        </w:tabs>
      </w:pPr>
    </w:lvl>
  </w:abstractNum>
  <w:abstractNum w:abstractNumId="14">
    <w:nsid w:val="5FFEBA11"/>
    <w:multiLevelType w:val="singleLevel"/>
    <w:tmpl w:val="5FFEBA11"/>
    <w:lvl w:ilvl="0" w:tentative="0">
      <w:start w:val="1"/>
      <w:numFmt w:val="decimal"/>
      <w:suff w:val="nothing"/>
      <w:lvlText w:val="%1."/>
      <w:lvlJc w:val="left"/>
    </w:lvl>
  </w:abstractNum>
  <w:abstractNum w:abstractNumId="15">
    <w:nsid w:val="684565FD"/>
    <w:multiLevelType w:val="singleLevel"/>
    <w:tmpl w:val="684565FD"/>
    <w:lvl w:ilvl="0" w:tentative="0">
      <w:start w:val="1"/>
      <w:numFmt w:val="decimal"/>
      <w:suff w:val="nothing"/>
      <w:lvlText w:val="（%1）"/>
      <w:lvlJc w:val="left"/>
    </w:lvl>
  </w:abstractNum>
  <w:abstractNum w:abstractNumId="16">
    <w:nsid w:val="6BACDA80"/>
    <w:multiLevelType w:val="singleLevel"/>
    <w:tmpl w:val="6BACDA80"/>
    <w:lvl w:ilvl="0" w:tentative="0">
      <w:start w:val="1"/>
      <w:numFmt w:val="decimal"/>
      <w:suff w:val="nothing"/>
      <w:lvlText w:val="（%1）"/>
      <w:lvlJc w:val="left"/>
    </w:lvl>
  </w:abstractNum>
  <w:num w:numId="1">
    <w:abstractNumId w:val="7"/>
  </w:num>
  <w:num w:numId="2">
    <w:abstractNumId w:val="14"/>
  </w:num>
  <w:num w:numId="3">
    <w:abstractNumId w:val="5"/>
  </w:num>
  <w:num w:numId="4">
    <w:abstractNumId w:val="15"/>
  </w:num>
  <w:num w:numId="5">
    <w:abstractNumId w:val="8"/>
  </w:num>
  <w:num w:numId="6">
    <w:abstractNumId w:val="6"/>
  </w:num>
  <w:num w:numId="7">
    <w:abstractNumId w:val="13"/>
  </w:num>
  <w:num w:numId="8">
    <w:abstractNumId w:val="4"/>
  </w:num>
  <w:num w:numId="9">
    <w:abstractNumId w:val="3"/>
  </w:num>
  <w:num w:numId="10">
    <w:abstractNumId w:val="2"/>
  </w:num>
  <w:num w:numId="11">
    <w:abstractNumId w:val="1"/>
  </w:num>
  <w:num w:numId="12">
    <w:abstractNumId w:val="9"/>
  </w:num>
  <w:num w:numId="13">
    <w:abstractNumId w:val="11"/>
  </w:num>
  <w:num w:numId="14">
    <w:abstractNumId w:val="10"/>
  </w:num>
  <w:num w:numId="15">
    <w:abstractNumId w:val="12"/>
  </w:num>
  <w:num w:numId="16">
    <w:abstractNumId w:val="1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7C7DAD"/>
    <w:rsid w:val="00404E97"/>
    <w:rsid w:val="067C7DAD"/>
    <w:rsid w:val="0BB865B2"/>
    <w:rsid w:val="0DD968EF"/>
    <w:rsid w:val="0F112A4C"/>
    <w:rsid w:val="0F356615"/>
    <w:rsid w:val="14550E50"/>
    <w:rsid w:val="161F5345"/>
    <w:rsid w:val="19A55AC5"/>
    <w:rsid w:val="1AA47AC2"/>
    <w:rsid w:val="1E53020D"/>
    <w:rsid w:val="22913F1C"/>
    <w:rsid w:val="23CA2BE6"/>
    <w:rsid w:val="2A387028"/>
    <w:rsid w:val="2C3359FD"/>
    <w:rsid w:val="2FE87ABF"/>
    <w:rsid w:val="35FF0FBD"/>
    <w:rsid w:val="39E554A0"/>
    <w:rsid w:val="3F4908A8"/>
    <w:rsid w:val="42725A0A"/>
    <w:rsid w:val="493B76A6"/>
    <w:rsid w:val="4B2A5BE3"/>
    <w:rsid w:val="508A78C7"/>
    <w:rsid w:val="544F7A2D"/>
    <w:rsid w:val="56A10E2B"/>
    <w:rsid w:val="56DC1A79"/>
    <w:rsid w:val="63CA4328"/>
    <w:rsid w:val="64A708D2"/>
    <w:rsid w:val="65836852"/>
    <w:rsid w:val="67174A68"/>
    <w:rsid w:val="672C49E0"/>
    <w:rsid w:val="684C0F5F"/>
    <w:rsid w:val="6A416A8D"/>
    <w:rsid w:val="6C087D43"/>
    <w:rsid w:val="6D7808B3"/>
    <w:rsid w:val="6E462DF8"/>
    <w:rsid w:val="6EF1209D"/>
    <w:rsid w:val="75C85994"/>
    <w:rsid w:val="761A2E4A"/>
    <w:rsid w:val="771F47A9"/>
    <w:rsid w:val="7C5B1FF9"/>
    <w:rsid w:val="7E0A6B52"/>
    <w:rsid w:val="7FAE79C9"/>
    <w:rsid w:val="D9F5F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黑体" w:hAnsi="黑体" w:eastAsia="黑体" w:cs="黑体"/>
      <w:sz w:val="22"/>
      <w:szCs w:val="22"/>
      <w:lang w:val="zh-CN" w:eastAsia="zh-CN" w:bidi="zh-CN"/>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4942</Words>
  <Characters>5190</Characters>
  <Lines>0</Lines>
  <Paragraphs>0</Paragraphs>
  <TotalTime>1</TotalTime>
  <ScaleCrop>false</ScaleCrop>
  <LinksUpToDate>false</LinksUpToDate>
  <CharactersWithSpaces>5334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2020-07-29T08:44:00Z</dcterms:created>
  <dc:creator>中地法务</dc:creator>
  <cp:lastModifiedBy>Blue</cp:lastModifiedBy>
  <cp:lastPrinted>2020-09-22T17:19:00Z</cp:lastPrinted>
  <dcterms:modified xsi:type="dcterms:W3CDTF">2021-01-14T02:27:41Z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